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150" w:rsidRDefault="00722150" w:rsidP="00722150">
      <w:pPr>
        <w:spacing w:after="43" w:line="259" w:lineRule="auto"/>
        <w:ind w:left="0" w:firstLine="0"/>
        <w:jc w:val="left"/>
      </w:pPr>
    </w:p>
    <w:p w:rsidR="00722150" w:rsidRDefault="00722150" w:rsidP="00722150">
      <w:pPr>
        <w:spacing w:after="43" w:line="259" w:lineRule="auto"/>
        <w:ind w:left="0" w:firstLine="0"/>
        <w:jc w:val="left"/>
      </w:pPr>
      <w:r>
        <w:t xml:space="preserve"> </w:t>
      </w:r>
    </w:p>
    <w:p w:rsidR="00722150" w:rsidRDefault="00722150" w:rsidP="00722150">
      <w:pPr>
        <w:spacing w:after="43" w:line="259" w:lineRule="auto"/>
        <w:ind w:left="0" w:firstLine="0"/>
        <w:jc w:val="left"/>
      </w:pPr>
      <w:r>
        <w:t xml:space="preserve"> </w:t>
      </w:r>
    </w:p>
    <w:p w:rsidR="00722150" w:rsidRDefault="00722150" w:rsidP="00722150">
      <w:pPr>
        <w:spacing w:after="0" w:line="259" w:lineRule="auto"/>
        <w:ind w:left="0" w:firstLine="0"/>
        <w:jc w:val="left"/>
      </w:pPr>
      <w:r>
        <w:rPr>
          <w:noProof/>
        </w:rPr>
        <w:drawing>
          <wp:anchor distT="0" distB="0" distL="114300" distR="114300" simplePos="0" relativeHeight="251659264" behindDoc="0" locked="0" layoutInCell="1" allowOverlap="0" wp14:anchorId="63562D66" wp14:editId="7C18960A">
            <wp:simplePos x="0" y="0"/>
            <wp:positionH relativeFrom="page">
              <wp:posOffset>0</wp:posOffset>
            </wp:positionH>
            <wp:positionV relativeFrom="page">
              <wp:posOffset>595376</wp:posOffset>
            </wp:positionV>
            <wp:extent cx="7543800" cy="1615440"/>
            <wp:effectExtent l="0" t="0" r="0" b="0"/>
            <wp:wrapTopAndBottom/>
            <wp:docPr id="176176" name="Picture 176176"/>
            <wp:cNvGraphicFramePr/>
            <a:graphic xmlns:a="http://schemas.openxmlformats.org/drawingml/2006/main">
              <a:graphicData uri="http://schemas.openxmlformats.org/drawingml/2006/picture">
                <pic:pic xmlns:pic="http://schemas.openxmlformats.org/drawingml/2006/picture">
                  <pic:nvPicPr>
                    <pic:cNvPr id="176176" name="Picture 176176"/>
                    <pic:cNvPicPr/>
                  </pic:nvPicPr>
                  <pic:blipFill>
                    <a:blip r:embed="rId5"/>
                    <a:stretch>
                      <a:fillRect/>
                    </a:stretch>
                  </pic:blipFill>
                  <pic:spPr>
                    <a:xfrm>
                      <a:off x="0" y="0"/>
                      <a:ext cx="7543800" cy="1615440"/>
                    </a:xfrm>
                    <a:prstGeom prst="rect">
                      <a:avLst/>
                    </a:prstGeom>
                  </pic:spPr>
                </pic:pic>
              </a:graphicData>
            </a:graphic>
          </wp:anchor>
        </w:drawing>
      </w:r>
      <w:r>
        <w:t xml:space="preserve"> </w:t>
      </w:r>
    </w:p>
    <w:tbl>
      <w:tblPr>
        <w:tblStyle w:val="TableGrid"/>
        <w:tblW w:w="9415" w:type="dxa"/>
        <w:tblInd w:w="-29" w:type="dxa"/>
        <w:tblCellMar>
          <w:top w:w="55" w:type="dxa"/>
          <w:left w:w="0" w:type="dxa"/>
          <w:bottom w:w="0" w:type="dxa"/>
          <w:right w:w="115" w:type="dxa"/>
        </w:tblCellMar>
        <w:tblLook w:val="04A0" w:firstRow="1" w:lastRow="0" w:firstColumn="1" w:lastColumn="0" w:noHBand="0" w:noVBand="1"/>
      </w:tblPr>
      <w:tblGrid>
        <w:gridCol w:w="3433"/>
        <w:gridCol w:w="5982"/>
      </w:tblGrid>
      <w:tr w:rsidR="00722150" w:rsidTr="00786A75">
        <w:trPr>
          <w:trHeight w:val="346"/>
        </w:trPr>
        <w:tc>
          <w:tcPr>
            <w:tcW w:w="3433" w:type="dxa"/>
            <w:tcBorders>
              <w:top w:val="single" w:sz="12" w:space="0" w:color="548DD4"/>
              <w:left w:val="nil"/>
              <w:bottom w:val="single" w:sz="12" w:space="0" w:color="548DD4"/>
              <w:right w:val="nil"/>
            </w:tcBorders>
            <w:shd w:val="clear" w:color="auto" w:fill="D9D9D9"/>
          </w:tcPr>
          <w:p w:rsidR="00722150" w:rsidRDefault="00722150" w:rsidP="00786A75">
            <w:pPr>
              <w:spacing w:after="0" w:line="259" w:lineRule="auto"/>
              <w:ind w:left="29" w:firstLine="0"/>
              <w:jc w:val="left"/>
            </w:pPr>
            <w:r>
              <w:rPr>
                <w:b/>
              </w:rPr>
              <w:t xml:space="preserve">ORGANISATION DETAILS </w:t>
            </w:r>
          </w:p>
        </w:tc>
        <w:tc>
          <w:tcPr>
            <w:tcW w:w="5982" w:type="dxa"/>
            <w:tcBorders>
              <w:top w:val="single" w:sz="12" w:space="0" w:color="548DD4"/>
              <w:left w:val="nil"/>
              <w:bottom w:val="single" w:sz="12" w:space="0" w:color="548DD4"/>
              <w:right w:val="nil"/>
            </w:tcBorders>
            <w:shd w:val="clear" w:color="auto" w:fill="D9D9D9"/>
          </w:tcPr>
          <w:p w:rsidR="00722150" w:rsidRDefault="00722150" w:rsidP="00786A75">
            <w:pPr>
              <w:spacing w:after="160" w:line="259" w:lineRule="auto"/>
              <w:ind w:left="0" w:firstLine="0"/>
              <w:jc w:val="left"/>
            </w:pPr>
          </w:p>
        </w:tc>
      </w:tr>
      <w:tr w:rsidR="00722150" w:rsidTr="00786A75">
        <w:trPr>
          <w:trHeight w:val="488"/>
        </w:trPr>
        <w:tc>
          <w:tcPr>
            <w:tcW w:w="3433" w:type="dxa"/>
            <w:tcBorders>
              <w:top w:val="single" w:sz="12" w:space="0" w:color="548DD4"/>
              <w:left w:val="nil"/>
              <w:bottom w:val="nil"/>
              <w:right w:val="nil"/>
            </w:tcBorders>
            <w:vAlign w:val="center"/>
          </w:tcPr>
          <w:p w:rsidR="00722150" w:rsidRDefault="00722150" w:rsidP="00786A75">
            <w:pPr>
              <w:spacing w:after="0" w:line="259" w:lineRule="auto"/>
              <w:ind w:left="29" w:firstLine="0"/>
              <w:jc w:val="left"/>
            </w:pPr>
            <w:r>
              <w:t xml:space="preserve">Organisation’s legal name: </w:t>
            </w:r>
          </w:p>
        </w:tc>
        <w:tc>
          <w:tcPr>
            <w:tcW w:w="5982" w:type="dxa"/>
            <w:tcBorders>
              <w:top w:val="single" w:sz="12" w:space="0" w:color="548DD4"/>
              <w:left w:val="nil"/>
              <w:bottom w:val="nil"/>
              <w:right w:val="nil"/>
            </w:tcBorders>
            <w:vAlign w:val="center"/>
          </w:tcPr>
          <w:p w:rsidR="00722150" w:rsidRDefault="00722150" w:rsidP="00786A75">
            <w:pPr>
              <w:spacing w:after="0" w:line="259" w:lineRule="auto"/>
              <w:ind w:left="0" w:firstLine="0"/>
              <w:jc w:val="left"/>
            </w:pPr>
            <w:r>
              <w:t xml:space="preserve">Yorke Institute Pty Ltd </w:t>
            </w:r>
          </w:p>
        </w:tc>
      </w:tr>
      <w:tr w:rsidR="00722150" w:rsidTr="00786A75">
        <w:trPr>
          <w:trHeight w:val="329"/>
        </w:trPr>
        <w:tc>
          <w:tcPr>
            <w:tcW w:w="3433" w:type="dxa"/>
            <w:tcBorders>
              <w:top w:val="nil"/>
              <w:left w:val="nil"/>
              <w:bottom w:val="nil"/>
              <w:right w:val="nil"/>
            </w:tcBorders>
            <w:shd w:val="clear" w:color="auto" w:fill="DBE5F1"/>
          </w:tcPr>
          <w:p w:rsidR="00722150" w:rsidRDefault="00722150" w:rsidP="00786A75">
            <w:pPr>
              <w:spacing w:after="0" w:line="259" w:lineRule="auto"/>
              <w:ind w:left="29" w:firstLine="0"/>
              <w:jc w:val="left"/>
            </w:pPr>
            <w:r>
              <w:t xml:space="preserve">Trading name/s: </w:t>
            </w:r>
          </w:p>
        </w:tc>
        <w:tc>
          <w:tcPr>
            <w:tcW w:w="5982" w:type="dxa"/>
            <w:tcBorders>
              <w:top w:val="nil"/>
              <w:left w:val="nil"/>
              <w:bottom w:val="nil"/>
              <w:right w:val="nil"/>
            </w:tcBorders>
            <w:shd w:val="clear" w:color="auto" w:fill="DBE5F1"/>
          </w:tcPr>
          <w:p w:rsidR="00722150" w:rsidRDefault="00722150" w:rsidP="00786A75">
            <w:pPr>
              <w:spacing w:after="0" w:line="259" w:lineRule="auto"/>
              <w:ind w:left="0" w:firstLine="0"/>
              <w:jc w:val="left"/>
            </w:pPr>
            <w:r>
              <w:t xml:space="preserve">Yorke Institute </w:t>
            </w:r>
          </w:p>
        </w:tc>
      </w:tr>
      <w:tr w:rsidR="00722150" w:rsidTr="00786A75">
        <w:trPr>
          <w:trHeight w:val="350"/>
        </w:trPr>
        <w:tc>
          <w:tcPr>
            <w:tcW w:w="3433" w:type="dxa"/>
            <w:tcBorders>
              <w:top w:val="nil"/>
              <w:left w:val="nil"/>
              <w:bottom w:val="nil"/>
              <w:right w:val="nil"/>
            </w:tcBorders>
          </w:tcPr>
          <w:p w:rsidR="00722150" w:rsidRDefault="00722150" w:rsidP="00786A75">
            <w:pPr>
              <w:spacing w:after="0" w:line="259" w:lineRule="auto"/>
              <w:ind w:left="29" w:firstLine="0"/>
              <w:jc w:val="left"/>
            </w:pPr>
            <w:r>
              <w:t xml:space="preserve">RTO number: </w:t>
            </w:r>
          </w:p>
        </w:tc>
        <w:tc>
          <w:tcPr>
            <w:tcW w:w="5982" w:type="dxa"/>
            <w:tcBorders>
              <w:top w:val="nil"/>
              <w:left w:val="nil"/>
              <w:bottom w:val="nil"/>
              <w:right w:val="nil"/>
            </w:tcBorders>
          </w:tcPr>
          <w:p w:rsidR="00722150" w:rsidRDefault="00722150" w:rsidP="00786A75">
            <w:pPr>
              <w:spacing w:after="0" w:line="259" w:lineRule="auto"/>
              <w:ind w:left="0" w:firstLine="0"/>
              <w:jc w:val="left"/>
            </w:pPr>
            <w:r>
              <w:t xml:space="preserve">22040 </w:t>
            </w:r>
          </w:p>
        </w:tc>
      </w:tr>
      <w:tr w:rsidR="00722150" w:rsidTr="00786A75">
        <w:trPr>
          <w:trHeight w:val="344"/>
        </w:trPr>
        <w:tc>
          <w:tcPr>
            <w:tcW w:w="3433" w:type="dxa"/>
            <w:tcBorders>
              <w:top w:val="nil"/>
              <w:left w:val="nil"/>
              <w:bottom w:val="single" w:sz="4" w:space="0" w:color="548DD4"/>
              <w:right w:val="nil"/>
            </w:tcBorders>
            <w:shd w:val="clear" w:color="auto" w:fill="DBE5F1"/>
          </w:tcPr>
          <w:p w:rsidR="00722150" w:rsidRDefault="00722150" w:rsidP="00786A75">
            <w:pPr>
              <w:spacing w:after="0" w:line="259" w:lineRule="auto"/>
              <w:ind w:left="29" w:firstLine="0"/>
              <w:jc w:val="left"/>
            </w:pPr>
            <w:r>
              <w:t xml:space="preserve">CRICOS number: </w:t>
            </w:r>
          </w:p>
        </w:tc>
        <w:tc>
          <w:tcPr>
            <w:tcW w:w="5982" w:type="dxa"/>
            <w:tcBorders>
              <w:top w:val="nil"/>
              <w:left w:val="nil"/>
              <w:bottom w:val="single" w:sz="4" w:space="0" w:color="548DD4"/>
              <w:right w:val="nil"/>
            </w:tcBorders>
            <w:shd w:val="clear" w:color="auto" w:fill="DBE5F1"/>
          </w:tcPr>
          <w:p w:rsidR="00722150" w:rsidRDefault="00722150" w:rsidP="00786A75">
            <w:pPr>
              <w:spacing w:after="0" w:line="259" w:lineRule="auto"/>
              <w:ind w:left="0" w:firstLine="0"/>
              <w:jc w:val="left"/>
            </w:pPr>
            <w:r>
              <w:t xml:space="preserve">02893G </w:t>
            </w:r>
          </w:p>
        </w:tc>
      </w:tr>
      <w:tr w:rsidR="00722150" w:rsidTr="00786A75">
        <w:trPr>
          <w:trHeight w:val="375"/>
        </w:trPr>
        <w:tc>
          <w:tcPr>
            <w:tcW w:w="3433" w:type="dxa"/>
            <w:tcBorders>
              <w:top w:val="single" w:sz="4" w:space="0" w:color="548DD4"/>
              <w:left w:val="nil"/>
              <w:bottom w:val="single" w:sz="12" w:space="0" w:color="548DD4"/>
              <w:right w:val="nil"/>
            </w:tcBorders>
          </w:tcPr>
          <w:p w:rsidR="00722150" w:rsidRDefault="00722150" w:rsidP="00786A75">
            <w:pPr>
              <w:spacing w:after="0" w:line="259" w:lineRule="auto"/>
              <w:ind w:left="29" w:firstLine="0"/>
              <w:jc w:val="left"/>
            </w:pPr>
            <w:r>
              <w:t xml:space="preserve"> </w:t>
            </w:r>
          </w:p>
        </w:tc>
        <w:tc>
          <w:tcPr>
            <w:tcW w:w="5982" w:type="dxa"/>
            <w:tcBorders>
              <w:top w:val="single" w:sz="4" w:space="0" w:color="548DD4"/>
              <w:left w:val="nil"/>
              <w:bottom w:val="single" w:sz="12" w:space="0" w:color="548DD4"/>
              <w:right w:val="nil"/>
            </w:tcBorders>
          </w:tcPr>
          <w:p w:rsidR="00722150" w:rsidRDefault="00722150" w:rsidP="00786A75">
            <w:pPr>
              <w:spacing w:after="160" w:line="259" w:lineRule="auto"/>
              <w:ind w:left="0" w:firstLine="0"/>
              <w:jc w:val="left"/>
            </w:pPr>
          </w:p>
        </w:tc>
      </w:tr>
      <w:tr w:rsidR="00722150" w:rsidTr="00786A75">
        <w:trPr>
          <w:trHeight w:val="374"/>
        </w:trPr>
        <w:tc>
          <w:tcPr>
            <w:tcW w:w="3433" w:type="dxa"/>
            <w:tcBorders>
              <w:top w:val="single" w:sz="12" w:space="0" w:color="548DD4"/>
              <w:left w:val="nil"/>
              <w:bottom w:val="single" w:sz="12" w:space="0" w:color="548DD4"/>
              <w:right w:val="nil"/>
            </w:tcBorders>
            <w:shd w:val="clear" w:color="auto" w:fill="D9D9D9"/>
          </w:tcPr>
          <w:p w:rsidR="00722150" w:rsidRDefault="00722150" w:rsidP="00786A75">
            <w:pPr>
              <w:spacing w:after="0" w:line="259" w:lineRule="auto"/>
              <w:ind w:left="29" w:firstLine="0"/>
              <w:jc w:val="left"/>
            </w:pPr>
            <w:r>
              <w:rPr>
                <w:b/>
              </w:rPr>
              <w:t xml:space="preserve">AUDIT TEAM </w:t>
            </w:r>
          </w:p>
        </w:tc>
        <w:tc>
          <w:tcPr>
            <w:tcW w:w="5982" w:type="dxa"/>
            <w:tcBorders>
              <w:top w:val="single" w:sz="12" w:space="0" w:color="548DD4"/>
              <w:left w:val="nil"/>
              <w:bottom w:val="single" w:sz="12" w:space="0" w:color="548DD4"/>
              <w:right w:val="nil"/>
            </w:tcBorders>
            <w:shd w:val="clear" w:color="auto" w:fill="D9D9D9"/>
          </w:tcPr>
          <w:p w:rsidR="00722150" w:rsidRDefault="00722150" w:rsidP="00786A75">
            <w:pPr>
              <w:spacing w:after="160" w:line="259" w:lineRule="auto"/>
              <w:ind w:left="0" w:firstLine="0"/>
              <w:jc w:val="left"/>
            </w:pPr>
          </w:p>
        </w:tc>
      </w:tr>
      <w:tr w:rsidR="00722150" w:rsidTr="00786A75">
        <w:trPr>
          <w:trHeight w:val="366"/>
        </w:trPr>
        <w:tc>
          <w:tcPr>
            <w:tcW w:w="3433" w:type="dxa"/>
            <w:tcBorders>
              <w:top w:val="single" w:sz="12" w:space="0" w:color="548DD4"/>
              <w:left w:val="nil"/>
              <w:bottom w:val="nil"/>
              <w:right w:val="nil"/>
            </w:tcBorders>
          </w:tcPr>
          <w:p w:rsidR="00722150" w:rsidRDefault="00722150" w:rsidP="00786A75">
            <w:pPr>
              <w:spacing w:after="0" w:line="259" w:lineRule="auto"/>
              <w:ind w:left="29" w:firstLine="0"/>
              <w:jc w:val="left"/>
            </w:pPr>
            <w:r>
              <w:t xml:space="preserve">Lead auditor: </w:t>
            </w:r>
          </w:p>
        </w:tc>
        <w:tc>
          <w:tcPr>
            <w:tcW w:w="5982" w:type="dxa"/>
            <w:tcBorders>
              <w:top w:val="single" w:sz="12" w:space="0" w:color="548DD4"/>
              <w:left w:val="nil"/>
              <w:bottom w:val="nil"/>
              <w:right w:val="nil"/>
            </w:tcBorders>
          </w:tcPr>
          <w:p w:rsidR="00722150" w:rsidRDefault="00722150" w:rsidP="00786A75">
            <w:pPr>
              <w:spacing w:after="0" w:line="259" w:lineRule="auto"/>
              <w:ind w:left="0" w:firstLine="0"/>
              <w:jc w:val="left"/>
            </w:pPr>
            <w:r>
              <w:t xml:space="preserve">David Scott </w:t>
            </w:r>
          </w:p>
        </w:tc>
      </w:tr>
      <w:tr w:rsidR="00722150" w:rsidTr="00786A75">
        <w:trPr>
          <w:trHeight w:val="331"/>
        </w:trPr>
        <w:tc>
          <w:tcPr>
            <w:tcW w:w="3433" w:type="dxa"/>
            <w:tcBorders>
              <w:top w:val="nil"/>
              <w:left w:val="nil"/>
              <w:bottom w:val="nil"/>
              <w:right w:val="nil"/>
            </w:tcBorders>
            <w:shd w:val="clear" w:color="auto" w:fill="DBE5F1"/>
          </w:tcPr>
          <w:p w:rsidR="00722150" w:rsidRDefault="00722150" w:rsidP="00786A75">
            <w:pPr>
              <w:spacing w:after="0" w:line="259" w:lineRule="auto"/>
              <w:ind w:left="29" w:firstLine="0"/>
              <w:jc w:val="left"/>
            </w:pPr>
            <w:r>
              <w:t xml:space="preserve">Auditor/s: </w:t>
            </w:r>
          </w:p>
        </w:tc>
        <w:tc>
          <w:tcPr>
            <w:tcW w:w="5982" w:type="dxa"/>
            <w:tcBorders>
              <w:top w:val="nil"/>
              <w:left w:val="nil"/>
              <w:bottom w:val="nil"/>
              <w:right w:val="nil"/>
            </w:tcBorders>
            <w:shd w:val="clear" w:color="auto" w:fill="DBE5F1"/>
          </w:tcPr>
          <w:p w:rsidR="00722150" w:rsidRDefault="00722150" w:rsidP="00786A75">
            <w:pPr>
              <w:spacing w:after="0" w:line="259" w:lineRule="auto"/>
              <w:ind w:left="0" w:firstLine="0"/>
              <w:jc w:val="left"/>
            </w:pPr>
            <w:r>
              <w:t xml:space="preserve">nil </w:t>
            </w:r>
          </w:p>
        </w:tc>
      </w:tr>
      <w:tr w:rsidR="00722150" w:rsidTr="00786A75">
        <w:trPr>
          <w:trHeight w:val="355"/>
        </w:trPr>
        <w:tc>
          <w:tcPr>
            <w:tcW w:w="3433" w:type="dxa"/>
            <w:tcBorders>
              <w:top w:val="nil"/>
              <w:left w:val="nil"/>
              <w:bottom w:val="single" w:sz="4" w:space="0" w:color="548DD4"/>
              <w:right w:val="nil"/>
            </w:tcBorders>
          </w:tcPr>
          <w:p w:rsidR="00722150" w:rsidRDefault="00722150" w:rsidP="00786A75">
            <w:pPr>
              <w:spacing w:after="0" w:line="259" w:lineRule="auto"/>
              <w:ind w:left="29" w:firstLine="0"/>
              <w:jc w:val="left"/>
            </w:pPr>
            <w:r>
              <w:t xml:space="preserve">Technical advisor/s: </w:t>
            </w:r>
          </w:p>
        </w:tc>
        <w:tc>
          <w:tcPr>
            <w:tcW w:w="5982" w:type="dxa"/>
            <w:tcBorders>
              <w:top w:val="nil"/>
              <w:left w:val="nil"/>
              <w:bottom w:val="single" w:sz="4" w:space="0" w:color="548DD4"/>
              <w:right w:val="nil"/>
            </w:tcBorders>
          </w:tcPr>
          <w:p w:rsidR="00722150" w:rsidRDefault="00722150" w:rsidP="00786A75">
            <w:pPr>
              <w:spacing w:after="0" w:line="259" w:lineRule="auto"/>
              <w:ind w:left="0" w:firstLine="0"/>
              <w:jc w:val="left"/>
            </w:pPr>
            <w:r>
              <w:t xml:space="preserve">nil </w:t>
            </w:r>
          </w:p>
        </w:tc>
      </w:tr>
      <w:tr w:rsidR="00722150" w:rsidTr="00786A75">
        <w:trPr>
          <w:trHeight w:val="373"/>
        </w:trPr>
        <w:tc>
          <w:tcPr>
            <w:tcW w:w="3433" w:type="dxa"/>
            <w:tcBorders>
              <w:top w:val="single" w:sz="4" w:space="0" w:color="548DD4"/>
              <w:left w:val="nil"/>
              <w:bottom w:val="single" w:sz="12" w:space="0" w:color="548DD4"/>
              <w:right w:val="nil"/>
            </w:tcBorders>
          </w:tcPr>
          <w:p w:rsidR="00722150" w:rsidRDefault="00722150" w:rsidP="00786A75">
            <w:pPr>
              <w:spacing w:after="0" w:line="259" w:lineRule="auto"/>
              <w:ind w:left="29" w:firstLine="0"/>
              <w:jc w:val="left"/>
            </w:pPr>
            <w:r>
              <w:t xml:space="preserve"> </w:t>
            </w:r>
          </w:p>
        </w:tc>
        <w:tc>
          <w:tcPr>
            <w:tcW w:w="5982" w:type="dxa"/>
            <w:tcBorders>
              <w:top w:val="single" w:sz="4" w:space="0" w:color="548DD4"/>
              <w:left w:val="nil"/>
              <w:bottom w:val="single" w:sz="12" w:space="0" w:color="548DD4"/>
              <w:right w:val="nil"/>
            </w:tcBorders>
          </w:tcPr>
          <w:p w:rsidR="00722150" w:rsidRDefault="00722150" w:rsidP="00786A75">
            <w:pPr>
              <w:spacing w:after="160" w:line="259" w:lineRule="auto"/>
              <w:ind w:left="0" w:firstLine="0"/>
              <w:jc w:val="left"/>
            </w:pPr>
          </w:p>
        </w:tc>
      </w:tr>
      <w:tr w:rsidR="00722150" w:rsidTr="00786A75">
        <w:trPr>
          <w:trHeight w:val="374"/>
        </w:trPr>
        <w:tc>
          <w:tcPr>
            <w:tcW w:w="3433" w:type="dxa"/>
            <w:tcBorders>
              <w:top w:val="single" w:sz="12" w:space="0" w:color="548DD4"/>
              <w:left w:val="nil"/>
              <w:bottom w:val="single" w:sz="12" w:space="0" w:color="548DD4"/>
              <w:right w:val="nil"/>
            </w:tcBorders>
            <w:shd w:val="clear" w:color="auto" w:fill="D9D9D9"/>
          </w:tcPr>
          <w:p w:rsidR="00722150" w:rsidRDefault="00722150" w:rsidP="00786A75">
            <w:pPr>
              <w:spacing w:after="0" w:line="259" w:lineRule="auto"/>
              <w:ind w:left="29" w:firstLine="0"/>
              <w:jc w:val="left"/>
            </w:pPr>
            <w:r>
              <w:rPr>
                <w:b/>
              </w:rPr>
              <w:t xml:space="preserve">AUDIT DETAILS </w:t>
            </w:r>
          </w:p>
        </w:tc>
        <w:tc>
          <w:tcPr>
            <w:tcW w:w="5982" w:type="dxa"/>
            <w:tcBorders>
              <w:top w:val="single" w:sz="12" w:space="0" w:color="548DD4"/>
              <w:left w:val="nil"/>
              <w:bottom w:val="single" w:sz="12" w:space="0" w:color="548DD4"/>
              <w:right w:val="nil"/>
            </w:tcBorders>
            <w:shd w:val="clear" w:color="auto" w:fill="D9D9D9"/>
          </w:tcPr>
          <w:p w:rsidR="00722150" w:rsidRDefault="00722150" w:rsidP="00786A75">
            <w:pPr>
              <w:spacing w:after="160" w:line="259" w:lineRule="auto"/>
              <w:ind w:left="0" w:firstLine="0"/>
              <w:jc w:val="left"/>
            </w:pPr>
          </w:p>
        </w:tc>
      </w:tr>
      <w:tr w:rsidR="00722150" w:rsidTr="00786A75">
        <w:trPr>
          <w:trHeight w:val="366"/>
        </w:trPr>
        <w:tc>
          <w:tcPr>
            <w:tcW w:w="3433" w:type="dxa"/>
            <w:tcBorders>
              <w:top w:val="single" w:sz="12" w:space="0" w:color="548DD4"/>
              <w:left w:val="nil"/>
              <w:bottom w:val="nil"/>
              <w:right w:val="nil"/>
            </w:tcBorders>
          </w:tcPr>
          <w:p w:rsidR="00722150" w:rsidRDefault="00722150" w:rsidP="00786A75">
            <w:pPr>
              <w:spacing w:after="0" w:line="259" w:lineRule="auto"/>
              <w:ind w:left="29" w:firstLine="0"/>
              <w:jc w:val="left"/>
            </w:pPr>
            <w:r>
              <w:t xml:space="preserve">Application number/s: </w:t>
            </w:r>
          </w:p>
        </w:tc>
        <w:tc>
          <w:tcPr>
            <w:tcW w:w="5982" w:type="dxa"/>
            <w:tcBorders>
              <w:top w:val="single" w:sz="12" w:space="0" w:color="548DD4"/>
              <w:left w:val="nil"/>
              <w:bottom w:val="nil"/>
              <w:right w:val="nil"/>
            </w:tcBorders>
          </w:tcPr>
          <w:p w:rsidR="00722150" w:rsidRDefault="00722150" w:rsidP="00786A75">
            <w:pPr>
              <w:spacing w:after="0" w:line="259" w:lineRule="auto"/>
              <w:ind w:left="0" w:firstLine="0"/>
              <w:jc w:val="left"/>
            </w:pPr>
            <w:r>
              <w:t xml:space="preserve">nil </w:t>
            </w:r>
          </w:p>
        </w:tc>
      </w:tr>
      <w:tr w:rsidR="00722150" w:rsidTr="00786A75">
        <w:trPr>
          <w:trHeight w:val="331"/>
        </w:trPr>
        <w:tc>
          <w:tcPr>
            <w:tcW w:w="3433" w:type="dxa"/>
            <w:tcBorders>
              <w:top w:val="nil"/>
              <w:left w:val="nil"/>
              <w:bottom w:val="nil"/>
              <w:right w:val="nil"/>
            </w:tcBorders>
            <w:shd w:val="clear" w:color="auto" w:fill="DBE5F1"/>
          </w:tcPr>
          <w:p w:rsidR="00722150" w:rsidRDefault="00722150" w:rsidP="00786A75">
            <w:pPr>
              <w:spacing w:after="0" w:line="259" w:lineRule="auto"/>
              <w:ind w:left="29" w:firstLine="0"/>
              <w:jc w:val="left"/>
            </w:pPr>
            <w:r>
              <w:t xml:space="preserve">Audit number/s: </w:t>
            </w:r>
          </w:p>
        </w:tc>
        <w:tc>
          <w:tcPr>
            <w:tcW w:w="5982" w:type="dxa"/>
            <w:tcBorders>
              <w:top w:val="nil"/>
              <w:left w:val="nil"/>
              <w:bottom w:val="nil"/>
              <w:right w:val="nil"/>
            </w:tcBorders>
            <w:shd w:val="clear" w:color="auto" w:fill="DBE5F1"/>
          </w:tcPr>
          <w:p w:rsidR="00722150" w:rsidRDefault="00722150" w:rsidP="00786A75">
            <w:pPr>
              <w:spacing w:after="0" w:line="259" w:lineRule="auto"/>
              <w:ind w:left="0" w:firstLine="0"/>
              <w:jc w:val="left"/>
            </w:pPr>
            <w:r>
              <w:t xml:space="preserve">1006022 </w:t>
            </w:r>
          </w:p>
        </w:tc>
      </w:tr>
      <w:tr w:rsidR="00722150" w:rsidTr="00786A75">
        <w:trPr>
          <w:trHeight w:val="350"/>
        </w:trPr>
        <w:tc>
          <w:tcPr>
            <w:tcW w:w="3433" w:type="dxa"/>
            <w:tcBorders>
              <w:top w:val="nil"/>
              <w:left w:val="nil"/>
              <w:bottom w:val="nil"/>
              <w:right w:val="nil"/>
            </w:tcBorders>
          </w:tcPr>
          <w:p w:rsidR="00722150" w:rsidRDefault="00722150" w:rsidP="00786A75">
            <w:pPr>
              <w:spacing w:after="0" w:line="259" w:lineRule="auto"/>
              <w:ind w:left="29" w:firstLine="0"/>
              <w:jc w:val="left"/>
            </w:pPr>
            <w:r>
              <w:t xml:space="preserve">Audit reason 1: </w:t>
            </w:r>
          </w:p>
        </w:tc>
        <w:tc>
          <w:tcPr>
            <w:tcW w:w="5982" w:type="dxa"/>
            <w:tcBorders>
              <w:top w:val="nil"/>
              <w:left w:val="nil"/>
              <w:bottom w:val="nil"/>
              <w:right w:val="nil"/>
            </w:tcBorders>
          </w:tcPr>
          <w:p w:rsidR="00722150" w:rsidRDefault="00722150" w:rsidP="00786A75">
            <w:pPr>
              <w:spacing w:after="0" w:line="259" w:lineRule="auto"/>
              <w:ind w:left="0" w:firstLine="0"/>
              <w:jc w:val="left"/>
            </w:pPr>
            <w:r>
              <w:t xml:space="preserve">Compliance - monitoring       </w:t>
            </w:r>
          </w:p>
        </w:tc>
      </w:tr>
      <w:tr w:rsidR="00722150" w:rsidTr="00786A75">
        <w:trPr>
          <w:trHeight w:val="329"/>
        </w:trPr>
        <w:tc>
          <w:tcPr>
            <w:tcW w:w="3433" w:type="dxa"/>
            <w:tcBorders>
              <w:top w:val="nil"/>
              <w:left w:val="nil"/>
              <w:bottom w:val="nil"/>
              <w:right w:val="nil"/>
            </w:tcBorders>
            <w:shd w:val="clear" w:color="auto" w:fill="DBE5F1"/>
          </w:tcPr>
          <w:p w:rsidR="00722150" w:rsidRDefault="00722150" w:rsidP="00786A75">
            <w:pPr>
              <w:spacing w:after="0" w:line="259" w:lineRule="auto"/>
              <w:ind w:left="29" w:firstLine="0"/>
              <w:jc w:val="left"/>
            </w:pPr>
            <w:r>
              <w:t xml:space="preserve">Audit reason 2: </w:t>
            </w:r>
          </w:p>
        </w:tc>
        <w:tc>
          <w:tcPr>
            <w:tcW w:w="5982" w:type="dxa"/>
            <w:tcBorders>
              <w:top w:val="nil"/>
              <w:left w:val="nil"/>
              <w:bottom w:val="nil"/>
              <w:right w:val="nil"/>
            </w:tcBorders>
            <w:shd w:val="clear" w:color="auto" w:fill="DBE5F1"/>
          </w:tcPr>
          <w:p w:rsidR="00722150" w:rsidRDefault="00722150" w:rsidP="00786A75">
            <w:pPr>
              <w:spacing w:after="0" w:line="259" w:lineRule="auto"/>
              <w:ind w:left="0" w:firstLine="0"/>
              <w:jc w:val="left"/>
            </w:pPr>
            <w:r>
              <w:t xml:space="preserve">n/a       </w:t>
            </w:r>
          </w:p>
        </w:tc>
      </w:tr>
      <w:tr w:rsidR="00722150" w:rsidTr="00786A75">
        <w:trPr>
          <w:trHeight w:val="350"/>
        </w:trPr>
        <w:tc>
          <w:tcPr>
            <w:tcW w:w="3433" w:type="dxa"/>
            <w:tcBorders>
              <w:top w:val="nil"/>
              <w:left w:val="nil"/>
              <w:bottom w:val="nil"/>
              <w:right w:val="nil"/>
            </w:tcBorders>
          </w:tcPr>
          <w:p w:rsidR="00722150" w:rsidRDefault="00722150" w:rsidP="00786A75">
            <w:pPr>
              <w:spacing w:after="0" w:line="259" w:lineRule="auto"/>
              <w:ind w:left="29" w:firstLine="0"/>
              <w:jc w:val="left"/>
            </w:pPr>
            <w:r>
              <w:t xml:space="preserve">Audit reason 3: </w:t>
            </w:r>
          </w:p>
        </w:tc>
        <w:tc>
          <w:tcPr>
            <w:tcW w:w="5982" w:type="dxa"/>
            <w:tcBorders>
              <w:top w:val="nil"/>
              <w:left w:val="nil"/>
              <w:bottom w:val="nil"/>
              <w:right w:val="nil"/>
            </w:tcBorders>
          </w:tcPr>
          <w:p w:rsidR="00722150" w:rsidRDefault="00722150" w:rsidP="00786A75">
            <w:pPr>
              <w:spacing w:after="0" w:line="259" w:lineRule="auto"/>
              <w:ind w:left="0" w:firstLine="0"/>
              <w:jc w:val="left"/>
            </w:pPr>
            <w:r>
              <w:t xml:space="preserve">n/a       </w:t>
            </w:r>
          </w:p>
        </w:tc>
      </w:tr>
      <w:tr w:rsidR="00722150" w:rsidTr="00786A75">
        <w:trPr>
          <w:trHeight w:val="331"/>
        </w:trPr>
        <w:tc>
          <w:tcPr>
            <w:tcW w:w="3433" w:type="dxa"/>
            <w:tcBorders>
              <w:top w:val="nil"/>
              <w:left w:val="nil"/>
              <w:bottom w:val="nil"/>
              <w:right w:val="nil"/>
            </w:tcBorders>
            <w:shd w:val="clear" w:color="auto" w:fill="DBE5F1"/>
          </w:tcPr>
          <w:p w:rsidR="00722150" w:rsidRDefault="00722150" w:rsidP="00786A75">
            <w:pPr>
              <w:spacing w:after="0" w:line="259" w:lineRule="auto"/>
              <w:ind w:left="29" w:firstLine="0"/>
              <w:jc w:val="left"/>
            </w:pPr>
            <w:r>
              <w:t xml:space="preserve">Activity type: </w:t>
            </w:r>
          </w:p>
        </w:tc>
        <w:tc>
          <w:tcPr>
            <w:tcW w:w="5982" w:type="dxa"/>
            <w:tcBorders>
              <w:top w:val="nil"/>
              <w:left w:val="nil"/>
              <w:bottom w:val="nil"/>
              <w:right w:val="nil"/>
            </w:tcBorders>
            <w:shd w:val="clear" w:color="auto" w:fill="DBE5F1"/>
          </w:tcPr>
          <w:p w:rsidR="00722150" w:rsidRDefault="00722150" w:rsidP="00786A75">
            <w:pPr>
              <w:spacing w:after="0" w:line="259" w:lineRule="auto"/>
              <w:ind w:left="0" w:firstLine="0"/>
              <w:jc w:val="left"/>
            </w:pPr>
            <w:r>
              <w:t xml:space="preserve">Site visit </w:t>
            </w:r>
          </w:p>
        </w:tc>
      </w:tr>
      <w:tr w:rsidR="00722150" w:rsidTr="00786A75">
        <w:trPr>
          <w:trHeight w:val="348"/>
        </w:trPr>
        <w:tc>
          <w:tcPr>
            <w:tcW w:w="3433" w:type="dxa"/>
            <w:tcBorders>
              <w:top w:val="nil"/>
              <w:left w:val="nil"/>
              <w:bottom w:val="nil"/>
              <w:right w:val="nil"/>
            </w:tcBorders>
          </w:tcPr>
          <w:p w:rsidR="00722150" w:rsidRDefault="00722150" w:rsidP="00786A75">
            <w:pPr>
              <w:spacing w:after="0" w:line="259" w:lineRule="auto"/>
              <w:ind w:left="29" w:firstLine="0"/>
              <w:jc w:val="left"/>
            </w:pPr>
            <w:r>
              <w:t xml:space="preserve">Address of site/s visited: </w:t>
            </w:r>
          </w:p>
        </w:tc>
        <w:tc>
          <w:tcPr>
            <w:tcW w:w="5982" w:type="dxa"/>
            <w:tcBorders>
              <w:top w:val="nil"/>
              <w:left w:val="nil"/>
              <w:bottom w:val="nil"/>
              <w:right w:val="nil"/>
            </w:tcBorders>
          </w:tcPr>
          <w:p w:rsidR="00722150" w:rsidRDefault="00722150" w:rsidP="00786A75">
            <w:pPr>
              <w:spacing w:after="0" w:line="259" w:lineRule="auto"/>
              <w:ind w:left="0" w:firstLine="0"/>
              <w:jc w:val="left"/>
            </w:pPr>
            <w:r>
              <w:t xml:space="preserve">13 Elizabeth Street RICHMOND VIC 3121 </w:t>
            </w:r>
          </w:p>
        </w:tc>
      </w:tr>
      <w:tr w:rsidR="00722150" w:rsidTr="00786A75">
        <w:trPr>
          <w:trHeight w:val="331"/>
        </w:trPr>
        <w:tc>
          <w:tcPr>
            <w:tcW w:w="3433" w:type="dxa"/>
            <w:tcBorders>
              <w:top w:val="nil"/>
              <w:left w:val="nil"/>
              <w:bottom w:val="nil"/>
              <w:right w:val="nil"/>
            </w:tcBorders>
            <w:shd w:val="clear" w:color="auto" w:fill="DBE5F1"/>
          </w:tcPr>
          <w:p w:rsidR="00722150" w:rsidRDefault="00722150" w:rsidP="00786A75">
            <w:pPr>
              <w:spacing w:after="0" w:line="259" w:lineRule="auto"/>
              <w:ind w:left="29" w:firstLine="0"/>
              <w:jc w:val="left"/>
            </w:pPr>
            <w:r>
              <w:t xml:space="preserve">Date/s of audit: </w:t>
            </w:r>
          </w:p>
        </w:tc>
        <w:tc>
          <w:tcPr>
            <w:tcW w:w="5982" w:type="dxa"/>
            <w:tcBorders>
              <w:top w:val="nil"/>
              <w:left w:val="nil"/>
              <w:bottom w:val="nil"/>
              <w:right w:val="nil"/>
            </w:tcBorders>
            <w:shd w:val="clear" w:color="auto" w:fill="DBE5F1"/>
          </w:tcPr>
          <w:p w:rsidR="00722150" w:rsidRDefault="00722150" w:rsidP="00786A75">
            <w:pPr>
              <w:spacing w:after="0" w:line="259" w:lineRule="auto"/>
              <w:ind w:left="0" w:firstLine="0"/>
              <w:jc w:val="left"/>
            </w:pPr>
            <w:r>
              <w:t xml:space="preserve">5 &amp; 6 August 2015 </w:t>
            </w:r>
          </w:p>
        </w:tc>
      </w:tr>
      <w:tr w:rsidR="00722150" w:rsidTr="00786A75">
        <w:trPr>
          <w:trHeight w:val="641"/>
        </w:trPr>
        <w:tc>
          <w:tcPr>
            <w:tcW w:w="3433" w:type="dxa"/>
            <w:tcBorders>
              <w:top w:val="nil"/>
              <w:left w:val="nil"/>
              <w:bottom w:val="nil"/>
              <w:right w:val="nil"/>
            </w:tcBorders>
          </w:tcPr>
          <w:p w:rsidR="00722150" w:rsidRDefault="00722150" w:rsidP="00786A75">
            <w:pPr>
              <w:spacing w:after="43" w:line="259" w:lineRule="auto"/>
              <w:ind w:left="29" w:firstLine="0"/>
              <w:jc w:val="left"/>
            </w:pPr>
            <w:r>
              <w:t xml:space="preserve">Organisation’s contact for audit:  </w:t>
            </w:r>
          </w:p>
          <w:p w:rsidR="00722150" w:rsidRDefault="00722150" w:rsidP="00786A75">
            <w:pPr>
              <w:spacing w:after="0" w:line="259" w:lineRule="auto"/>
              <w:ind w:left="29" w:firstLine="0"/>
              <w:jc w:val="left"/>
            </w:pPr>
            <w:r>
              <w:t xml:space="preserve"> </w:t>
            </w:r>
          </w:p>
        </w:tc>
        <w:tc>
          <w:tcPr>
            <w:tcW w:w="5982" w:type="dxa"/>
            <w:tcBorders>
              <w:top w:val="nil"/>
              <w:left w:val="nil"/>
              <w:bottom w:val="nil"/>
              <w:right w:val="nil"/>
            </w:tcBorders>
          </w:tcPr>
          <w:p w:rsidR="00722150" w:rsidRDefault="00722150" w:rsidP="00786A75">
            <w:pPr>
              <w:spacing w:after="0" w:line="259" w:lineRule="auto"/>
              <w:ind w:left="0" w:firstLine="0"/>
              <w:jc w:val="left"/>
            </w:pPr>
            <w:r>
              <w:t xml:space="preserve">Ms Kamini </w:t>
            </w:r>
            <w:proofErr w:type="spellStart"/>
            <w:r>
              <w:t>Jenarthan</w:t>
            </w:r>
            <w:proofErr w:type="spellEnd"/>
            <w:r>
              <w:t xml:space="preserve"> </w:t>
            </w:r>
            <w:r>
              <w:tab/>
              <w:t xml:space="preserve">Chief Executive Officer kamini@yorkeinstitute.com </w:t>
            </w:r>
            <w:r>
              <w:tab/>
              <w:t xml:space="preserve">(03) 8415 0366 </w:t>
            </w:r>
          </w:p>
        </w:tc>
      </w:tr>
      <w:tr w:rsidR="00722150" w:rsidTr="00786A75">
        <w:trPr>
          <w:trHeight w:val="534"/>
        </w:trPr>
        <w:tc>
          <w:tcPr>
            <w:tcW w:w="3433" w:type="dxa"/>
            <w:tcBorders>
              <w:top w:val="nil"/>
              <w:left w:val="nil"/>
              <w:bottom w:val="single" w:sz="4" w:space="0" w:color="548DD4"/>
              <w:right w:val="nil"/>
            </w:tcBorders>
            <w:shd w:val="clear" w:color="auto" w:fill="DBE5F1"/>
          </w:tcPr>
          <w:p w:rsidR="00722150" w:rsidRDefault="00722150" w:rsidP="00786A75">
            <w:pPr>
              <w:spacing w:after="0" w:line="259" w:lineRule="auto"/>
              <w:ind w:left="29" w:firstLine="0"/>
              <w:jc w:val="left"/>
            </w:pPr>
            <w:r>
              <w:t xml:space="preserve">Clauses audited: </w:t>
            </w:r>
          </w:p>
        </w:tc>
        <w:tc>
          <w:tcPr>
            <w:tcW w:w="5982" w:type="dxa"/>
            <w:tcBorders>
              <w:top w:val="nil"/>
              <w:left w:val="nil"/>
              <w:bottom w:val="single" w:sz="4" w:space="0" w:color="548DD4"/>
              <w:right w:val="nil"/>
            </w:tcBorders>
            <w:shd w:val="clear" w:color="auto" w:fill="DBE5F1"/>
          </w:tcPr>
          <w:p w:rsidR="00722150" w:rsidRDefault="00722150" w:rsidP="00786A75">
            <w:pPr>
              <w:spacing w:after="0" w:line="259" w:lineRule="auto"/>
              <w:ind w:left="0" w:firstLine="0"/>
              <w:jc w:val="left"/>
            </w:pPr>
            <w:r>
              <w:t xml:space="preserve">1.1, 1.2, 1.3, 1.4, 1.5, 1.6, 1.8, 1.13, 1.14, 1.15, 1.16, 1.26, 1.27, </w:t>
            </w:r>
          </w:p>
          <w:p w:rsidR="00722150" w:rsidRDefault="00722150" w:rsidP="00786A75">
            <w:pPr>
              <w:spacing w:after="0" w:line="259" w:lineRule="auto"/>
              <w:ind w:left="0" w:firstLine="0"/>
              <w:jc w:val="left"/>
            </w:pPr>
            <w:r>
              <w:t xml:space="preserve">2.1, 2.2, 3.4, 4.1, 5.2, 6.1, 6.2, 6.3, 6.4, 6.5, 7.3 &amp; 8.1  </w:t>
            </w:r>
          </w:p>
        </w:tc>
      </w:tr>
      <w:tr w:rsidR="00722150" w:rsidTr="00786A75">
        <w:trPr>
          <w:trHeight w:val="372"/>
        </w:trPr>
        <w:tc>
          <w:tcPr>
            <w:tcW w:w="3433" w:type="dxa"/>
            <w:tcBorders>
              <w:top w:val="single" w:sz="4" w:space="0" w:color="548DD4"/>
              <w:left w:val="nil"/>
              <w:bottom w:val="single" w:sz="12" w:space="0" w:color="548DD4"/>
              <w:right w:val="nil"/>
            </w:tcBorders>
          </w:tcPr>
          <w:p w:rsidR="00722150" w:rsidRDefault="00722150" w:rsidP="00786A75">
            <w:pPr>
              <w:spacing w:after="0" w:line="259" w:lineRule="auto"/>
              <w:ind w:left="29" w:firstLine="0"/>
              <w:jc w:val="left"/>
            </w:pPr>
            <w:r>
              <w:t xml:space="preserve"> </w:t>
            </w:r>
          </w:p>
        </w:tc>
        <w:tc>
          <w:tcPr>
            <w:tcW w:w="5982" w:type="dxa"/>
            <w:tcBorders>
              <w:top w:val="single" w:sz="4" w:space="0" w:color="548DD4"/>
              <w:left w:val="nil"/>
              <w:bottom w:val="single" w:sz="12" w:space="0" w:color="548DD4"/>
              <w:right w:val="nil"/>
            </w:tcBorders>
          </w:tcPr>
          <w:p w:rsidR="00722150" w:rsidRDefault="00722150" w:rsidP="00786A75">
            <w:pPr>
              <w:spacing w:after="160" w:line="259" w:lineRule="auto"/>
              <w:ind w:left="0" w:firstLine="0"/>
              <w:jc w:val="left"/>
            </w:pPr>
          </w:p>
        </w:tc>
      </w:tr>
      <w:tr w:rsidR="00722150" w:rsidTr="00786A75">
        <w:trPr>
          <w:trHeight w:val="374"/>
        </w:trPr>
        <w:tc>
          <w:tcPr>
            <w:tcW w:w="3433" w:type="dxa"/>
            <w:tcBorders>
              <w:top w:val="single" w:sz="12" w:space="0" w:color="548DD4"/>
              <w:left w:val="nil"/>
              <w:bottom w:val="single" w:sz="12" w:space="0" w:color="548DD4"/>
              <w:right w:val="nil"/>
            </w:tcBorders>
            <w:shd w:val="clear" w:color="auto" w:fill="D9D9D9"/>
          </w:tcPr>
          <w:p w:rsidR="00722150" w:rsidRDefault="00722150" w:rsidP="00786A75">
            <w:pPr>
              <w:spacing w:after="0" w:line="259" w:lineRule="auto"/>
              <w:ind w:left="29" w:firstLine="0"/>
              <w:jc w:val="left"/>
            </w:pPr>
            <w:r>
              <w:rPr>
                <w:b/>
              </w:rPr>
              <w:lastRenderedPageBreak/>
              <w:t>BACKGROUND</w:t>
            </w:r>
          </w:p>
        </w:tc>
        <w:tc>
          <w:tcPr>
            <w:tcW w:w="5982" w:type="dxa"/>
            <w:tcBorders>
              <w:top w:val="single" w:sz="12" w:space="0" w:color="548DD4"/>
              <w:left w:val="nil"/>
              <w:bottom w:val="single" w:sz="12" w:space="0" w:color="548DD4"/>
              <w:right w:val="nil"/>
            </w:tcBorders>
            <w:shd w:val="clear" w:color="auto" w:fill="D9D9D9"/>
          </w:tcPr>
          <w:p w:rsidR="00722150" w:rsidRDefault="00722150" w:rsidP="00786A75">
            <w:pPr>
              <w:spacing w:after="160" w:line="259" w:lineRule="auto"/>
              <w:ind w:left="0" w:firstLine="0"/>
              <w:jc w:val="left"/>
            </w:pPr>
          </w:p>
        </w:tc>
      </w:tr>
    </w:tbl>
    <w:p w:rsidR="00722150" w:rsidRDefault="00722150" w:rsidP="00722150">
      <w:pPr>
        <w:spacing w:after="364" w:line="268" w:lineRule="auto"/>
        <w:ind w:left="-5"/>
        <w:jc w:val="left"/>
      </w:pPr>
      <w:r>
        <w:rPr>
          <w:rFonts w:ascii="Calibri" w:eastAsia="Calibri" w:hAnsi="Calibri" w:cs="Calibri"/>
          <w:sz w:val="22"/>
        </w:rPr>
        <w:t>Yorke Institute Pty Ltd trading as Yorke Institute has been operating for approximately eight years. It first registered with the VRQA in 2007 and transferred to ASQA in 2011. The current CEO has been there since 2007. The RTO is privately owned and operated and is a CRICOS provider.</w:t>
      </w:r>
      <w:r>
        <w:rPr>
          <w:rFonts w:ascii="Calibri" w:eastAsia="Calibri" w:hAnsi="Calibri" w:cs="Calibri"/>
          <w:b/>
          <w:sz w:val="22"/>
        </w:rPr>
        <w:t xml:space="preserve"> </w:t>
      </w:r>
    </w:p>
    <w:p w:rsidR="00722150" w:rsidRDefault="00722150" w:rsidP="00722150">
      <w:pPr>
        <w:spacing w:after="137" w:line="259" w:lineRule="auto"/>
        <w:ind w:left="-5" w:right="4071"/>
        <w:jc w:val="left"/>
      </w:pPr>
      <w:r>
        <w:rPr>
          <w:rFonts w:ascii="Calibri" w:eastAsia="Calibri" w:hAnsi="Calibri" w:cs="Calibri"/>
          <w:sz w:val="22"/>
          <w:u w:val="single" w:color="000000"/>
        </w:rPr>
        <w:t>RTO Management structure</w:t>
      </w:r>
      <w:r>
        <w:rPr>
          <w:rFonts w:ascii="Calibri" w:eastAsia="Calibri" w:hAnsi="Calibri" w:cs="Calibri"/>
          <w:sz w:val="22"/>
        </w:rPr>
        <w:t xml:space="preserve"> </w:t>
      </w:r>
    </w:p>
    <w:p w:rsidR="00722150" w:rsidRDefault="00722150" w:rsidP="00722150">
      <w:pPr>
        <w:spacing w:after="364" w:line="268" w:lineRule="auto"/>
        <w:ind w:left="-5"/>
        <w:jc w:val="left"/>
      </w:pPr>
      <w:r>
        <w:rPr>
          <w:rFonts w:ascii="Calibri" w:eastAsia="Calibri" w:hAnsi="Calibri" w:cs="Calibri"/>
          <w:sz w:val="22"/>
        </w:rPr>
        <w:t>The RTO has a Chief Executive Officer/owner and a part-time Compliance Manager that deal with all operations of the RTO.</w:t>
      </w:r>
      <w:r>
        <w:rPr>
          <w:rFonts w:ascii="Calibri" w:eastAsia="Calibri" w:hAnsi="Calibri" w:cs="Calibri"/>
          <w:b/>
          <w:sz w:val="22"/>
        </w:rPr>
        <w:t xml:space="preserve"> </w:t>
      </w:r>
    </w:p>
    <w:p w:rsidR="00722150" w:rsidRDefault="00722150" w:rsidP="00722150">
      <w:pPr>
        <w:spacing w:after="137" w:line="259" w:lineRule="auto"/>
        <w:ind w:left="-5" w:right="4071"/>
        <w:jc w:val="left"/>
      </w:pPr>
      <w:r>
        <w:rPr>
          <w:rFonts w:ascii="Calibri" w:eastAsia="Calibri" w:hAnsi="Calibri" w:cs="Calibri"/>
          <w:sz w:val="22"/>
          <w:u w:val="single" w:color="000000"/>
        </w:rPr>
        <w:t>Other strategic &amp; operational groups that assist the RTO</w:t>
      </w:r>
      <w:r>
        <w:rPr>
          <w:rFonts w:ascii="Calibri" w:eastAsia="Calibri" w:hAnsi="Calibri" w:cs="Calibri"/>
          <w:sz w:val="22"/>
        </w:rPr>
        <w:t xml:space="preserve"> </w:t>
      </w:r>
    </w:p>
    <w:p w:rsidR="00722150" w:rsidRDefault="00722150" w:rsidP="00722150">
      <w:pPr>
        <w:spacing w:after="364" w:line="268" w:lineRule="auto"/>
        <w:ind w:left="-5"/>
        <w:jc w:val="left"/>
      </w:pPr>
      <w:r>
        <w:rPr>
          <w:rFonts w:ascii="Calibri" w:eastAsia="Calibri" w:hAnsi="Calibri" w:cs="Calibri"/>
          <w:sz w:val="22"/>
        </w:rPr>
        <w:t>The RTO also utilises Industry associations</w:t>
      </w:r>
      <w:r>
        <w:rPr>
          <w:rFonts w:ascii="Calibri" w:eastAsia="Calibri" w:hAnsi="Calibri" w:cs="Calibri"/>
          <w:i/>
          <w:sz w:val="22"/>
        </w:rPr>
        <w:t xml:space="preserve"> </w:t>
      </w:r>
      <w:r>
        <w:rPr>
          <w:rFonts w:ascii="Calibri" w:eastAsia="Calibri" w:hAnsi="Calibri" w:cs="Calibri"/>
          <w:sz w:val="22"/>
        </w:rPr>
        <w:t>to assist them with developing and validating training and assessment.</w:t>
      </w:r>
      <w:r>
        <w:rPr>
          <w:rFonts w:ascii="Calibri" w:eastAsia="Calibri" w:hAnsi="Calibri" w:cs="Calibri"/>
          <w:b/>
          <w:sz w:val="22"/>
        </w:rPr>
        <w:t xml:space="preserve"> </w:t>
      </w:r>
    </w:p>
    <w:p w:rsidR="00722150" w:rsidRDefault="00722150" w:rsidP="00722150">
      <w:pPr>
        <w:spacing w:after="137" w:line="259" w:lineRule="auto"/>
        <w:ind w:left="-5" w:right="4071"/>
        <w:jc w:val="left"/>
      </w:pPr>
      <w:r>
        <w:rPr>
          <w:rFonts w:ascii="Calibri" w:eastAsia="Calibri" w:hAnsi="Calibri" w:cs="Calibri"/>
          <w:sz w:val="22"/>
          <w:u w:val="single" w:color="000000"/>
        </w:rPr>
        <w:t>General description of RTO location &amp; facilities</w:t>
      </w:r>
      <w:r>
        <w:rPr>
          <w:rFonts w:ascii="Calibri" w:eastAsia="Calibri" w:hAnsi="Calibri" w:cs="Calibri"/>
          <w:sz w:val="22"/>
        </w:rPr>
        <w:t xml:space="preserve"> </w:t>
      </w:r>
    </w:p>
    <w:p w:rsidR="00722150" w:rsidRDefault="00722150" w:rsidP="00722150">
      <w:pPr>
        <w:spacing w:after="131" w:line="268" w:lineRule="auto"/>
        <w:ind w:left="-5"/>
        <w:jc w:val="left"/>
      </w:pPr>
      <w:r>
        <w:rPr>
          <w:rFonts w:ascii="Calibri" w:eastAsia="Calibri" w:hAnsi="Calibri" w:cs="Calibri"/>
          <w:sz w:val="22"/>
        </w:rPr>
        <w:t>The RTO has offices/training facilities located at 13 Elizabeth Street RICHMOND VIC 3121.</w:t>
      </w:r>
      <w:r>
        <w:rPr>
          <w:rFonts w:ascii="Calibri" w:eastAsia="Calibri" w:hAnsi="Calibri" w:cs="Calibri"/>
          <w:b/>
          <w:sz w:val="22"/>
        </w:rPr>
        <w:t xml:space="preserve"> </w:t>
      </w:r>
    </w:p>
    <w:p w:rsidR="00722150" w:rsidRDefault="00722150" w:rsidP="00722150">
      <w:pPr>
        <w:spacing w:after="364" w:line="268" w:lineRule="auto"/>
        <w:ind w:left="-5"/>
        <w:jc w:val="left"/>
      </w:pPr>
      <w:r>
        <w:rPr>
          <w:rFonts w:ascii="Calibri" w:eastAsia="Calibri" w:hAnsi="Calibri" w:cs="Calibri"/>
          <w:sz w:val="22"/>
        </w:rPr>
        <w:t xml:space="preserve">The RTO has a </w:t>
      </w:r>
      <w:proofErr w:type="gramStart"/>
      <w:r>
        <w:rPr>
          <w:rFonts w:ascii="Calibri" w:eastAsia="Calibri" w:hAnsi="Calibri" w:cs="Calibri"/>
          <w:sz w:val="22"/>
        </w:rPr>
        <w:t>long term</w:t>
      </w:r>
      <w:proofErr w:type="gramEnd"/>
      <w:r>
        <w:rPr>
          <w:rFonts w:ascii="Calibri" w:eastAsia="Calibri" w:hAnsi="Calibri" w:cs="Calibri"/>
          <w:sz w:val="22"/>
        </w:rPr>
        <w:t xml:space="preserve"> lease for facilities for the delivery of training and the conduct of assessment for the HLT50512 Diploma of Dental Technology in Coburg.</w:t>
      </w:r>
      <w:r>
        <w:rPr>
          <w:rFonts w:ascii="Calibri" w:eastAsia="Calibri" w:hAnsi="Calibri" w:cs="Calibri"/>
          <w:b/>
          <w:sz w:val="22"/>
        </w:rPr>
        <w:t xml:space="preserve"> </w:t>
      </w:r>
    </w:p>
    <w:p w:rsidR="00722150" w:rsidRDefault="00722150" w:rsidP="00722150">
      <w:pPr>
        <w:spacing w:after="43" w:line="383" w:lineRule="auto"/>
        <w:ind w:left="-5" w:right="4071"/>
        <w:jc w:val="left"/>
      </w:pPr>
      <w:r>
        <w:rPr>
          <w:rFonts w:ascii="Calibri" w:eastAsia="Calibri" w:hAnsi="Calibri" w:cs="Calibri"/>
          <w:sz w:val="22"/>
          <w:u w:val="single" w:color="000000"/>
        </w:rPr>
        <w:t>General description of training modes used by the RTO</w:t>
      </w:r>
      <w:r>
        <w:rPr>
          <w:rFonts w:ascii="Calibri" w:eastAsia="Calibri" w:hAnsi="Calibri" w:cs="Calibri"/>
          <w:sz w:val="22"/>
        </w:rPr>
        <w:t xml:space="preserve"> The RTO provides training using:</w:t>
      </w:r>
      <w:r>
        <w:rPr>
          <w:rFonts w:ascii="Calibri" w:eastAsia="Calibri" w:hAnsi="Calibri" w:cs="Calibri"/>
          <w:b/>
          <w:sz w:val="22"/>
        </w:rPr>
        <w:t xml:space="preserve"> </w:t>
      </w:r>
    </w:p>
    <w:p w:rsidR="00722150" w:rsidRDefault="00722150" w:rsidP="00722150">
      <w:pPr>
        <w:numPr>
          <w:ilvl w:val="0"/>
          <w:numId w:val="1"/>
        </w:numPr>
        <w:spacing w:after="151" w:line="268" w:lineRule="auto"/>
        <w:ind w:hanging="428"/>
        <w:jc w:val="left"/>
      </w:pPr>
      <w:r>
        <w:rPr>
          <w:rFonts w:ascii="Calibri" w:eastAsia="Calibri" w:hAnsi="Calibri" w:cs="Calibri"/>
          <w:sz w:val="22"/>
        </w:rPr>
        <w:t>classroom based delivery</w:t>
      </w:r>
      <w:r>
        <w:rPr>
          <w:rFonts w:ascii="Calibri" w:eastAsia="Calibri" w:hAnsi="Calibri" w:cs="Calibri"/>
          <w:b/>
          <w:sz w:val="22"/>
        </w:rPr>
        <w:t xml:space="preserve"> </w:t>
      </w:r>
    </w:p>
    <w:p w:rsidR="00722150" w:rsidRDefault="00722150" w:rsidP="00722150">
      <w:pPr>
        <w:numPr>
          <w:ilvl w:val="0"/>
          <w:numId w:val="1"/>
        </w:numPr>
        <w:spacing w:after="105" w:line="268" w:lineRule="auto"/>
        <w:ind w:hanging="428"/>
        <w:jc w:val="left"/>
      </w:pPr>
      <w:r>
        <w:rPr>
          <w:rFonts w:ascii="Calibri" w:eastAsia="Calibri" w:hAnsi="Calibri" w:cs="Calibri"/>
          <w:sz w:val="22"/>
        </w:rPr>
        <w:t>mixed/blended learning modes.</w:t>
      </w:r>
      <w:r>
        <w:rPr>
          <w:rFonts w:ascii="Calibri" w:eastAsia="Calibri" w:hAnsi="Calibri" w:cs="Calibri"/>
          <w:b/>
          <w:sz w:val="22"/>
        </w:rPr>
        <w:t xml:space="preserve"> </w:t>
      </w:r>
    </w:p>
    <w:p w:rsidR="00722150" w:rsidRDefault="00722150" w:rsidP="00722150">
      <w:pPr>
        <w:spacing w:after="364" w:line="268" w:lineRule="auto"/>
        <w:ind w:left="-5"/>
        <w:jc w:val="left"/>
      </w:pPr>
      <w:r>
        <w:rPr>
          <w:rFonts w:ascii="Calibri" w:eastAsia="Calibri" w:hAnsi="Calibri" w:cs="Calibri"/>
          <w:sz w:val="22"/>
        </w:rPr>
        <w:t xml:space="preserve">At this stage, the RTO does not deliver any courses/qualifications interstate or overseas. </w:t>
      </w:r>
      <w:r>
        <w:rPr>
          <w:rFonts w:ascii="Calibri" w:eastAsia="Calibri" w:hAnsi="Calibri" w:cs="Calibri"/>
          <w:b/>
          <w:sz w:val="22"/>
        </w:rPr>
        <w:t xml:space="preserve"> </w:t>
      </w:r>
    </w:p>
    <w:p w:rsidR="00722150" w:rsidRDefault="00722150" w:rsidP="00722150">
      <w:pPr>
        <w:spacing w:after="137" w:line="259" w:lineRule="auto"/>
        <w:ind w:left="-5" w:right="4071"/>
        <w:jc w:val="left"/>
      </w:pPr>
      <w:r>
        <w:rPr>
          <w:rFonts w:ascii="Calibri" w:eastAsia="Calibri" w:hAnsi="Calibri" w:cs="Calibri"/>
          <w:sz w:val="22"/>
          <w:u w:val="single" w:color="000000"/>
        </w:rPr>
        <w:t>RTO’s scope of registration</w:t>
      </w:r>
      <w:r>
        <w:rPr>
          <w:rFonts w:ascii="Calibri" w:eastAsia="Calibri" w:hAnsi="Calibri" w:cs="Calibri"/>
          <w:sz w:val="22"/>
        </w:rPr>
        <w:t xml:space="preserve"> </w:t>
      </w:r>
    </w:p>
    <w:p w:rsidR="00722150" w:rsidRDefault="00722150" w:rsidP="00722150">
      <w:pPr>
        <w:spacing w:after="364" w:line="268" w:lineRule="auto"/>
        <w:ind w:left="-5"/>
        <w:jc w:val="left"/>
      </w:pPr>
      <w:r>
        <w:rPr>
          <w:rFonts w:ascii="Calibri" w:eastAsia="Calibri" w:hAnsi="Calibri" w:cs="Calibri"/>
          <w:sz w:val="22"/>
        </w:rPr>
        <w:t xml:space="preserve">The RTO’s scope of registration is limited to Health and Business Services. There are nine qualifications on the RTO’s scope of registration; it does not deliver any stand-alone units of competency or skill sets as described on the Training Government website.  </w:t>
      </w:r>
      <w:r>
        <w:rPr>
          <w:rFonts w:ascii="Calibri" w:eastAsia="Calibri" w:hAnsi="Calibri" w:cs="Calibri"/>
          <w:b/>
          <w:sz w:val="22"/>
        </w:rPr>
        <w:t xml:space="preserve"> </w:t>
      </w:r>
    </w:p>
    <w:p w:rsidR="00722150" w:rsidRDefault="00722150" w:rsidP="00722150">
      <w:pPr>
        <w:spacing w:after="137" w:line="259" w:lineRule="auto"/>
        <w:ind w:left="-5" w:right="4071"/>
        <w:jc w:val="left"/>
      </w:pPr>
      <w:r>
        <w:rPr>
          <w:rFonts w:ascii="Calibri" w:eastAsia="Calibri" w:hAnsi="Calibri" w:cs="Calibri"/>
          <w:sz w:val="22"/>
          <w:u w:val="single" w:color="000000"/>
        </w:rPr>
        <w:t>RTO current enrolment/s details</w:t>
      </w:r>
      <w:r>
        <w:rPr>
          <w:rFonts w:ascii="Calibri" w:eastAsia="Calibri" w:hAnsi="Calibri" w:cs="Calibri"/>
          <w:sz w:val="22"/>
        </w:rPr>
        <w:t xml:space="preserve"> </w:t>
      </w:r>
    </w:p>
    <w:p w:rsidR="00722150" w:rsidRDefault="00722150" w:rsidP="00722150">
      <w:pPr>
        <w:spacing w:after="364" w:line="268" w:lineRule="auto"/>
        <w:ind w:left="-5"/>
        <w:jc w:val="left"/>
      </w:pPr>
      <w:r>
        <w:rPr>
          <w:rFonts w:ascii="Calibri" w:eastAsia="Calibri" w:hAnsi="Calibri" w:cs="Calibri"/>
          <w:sz w:val="22"/>
        </w:rPr>
        <w:t>There are currently eleven students enrolled in HLT50512 Diploma of Dental Technology, three students in BSB50207 Diploma of Business and three students in the BSB60407 Advanced Diploma of Management.</w:t>
      </w:r>
      <w:r>
        <w:rPr>
          <w:rFonts w:ascii="Calibri" w:eastAsia="Calibri" w:hAnsi="Calibri" w:cs="Calibri"/>
          <w:b/>
          <w:sz w:val="22"/>
        </w:rPr>
        <w:t xml:space="preserve"> </w:t>
      </w:r>
    </w:p>
    <w:p w:rsidR="00722150" w:rsidRDefault="00722150" w:rsidP="00722150">
      <w:pPr>
        <w:spacing w:after="137" w:line="259" w:lineRule="auto"/>
        <w:ind w:left="-5" w:right="4071"/>
        <w:jc w:val="left"/>
      </w:pPr>
      <w:r>
        <w:rPr>
          <w:rFonts w:ascii="Calibri" w:eastAsia="Calibri" w:hAnsi="Calibri" w:cs="Calibri"/>
          <w:sz w:val="22"/>
          <w:u w:val="single" w:color="000000"/>
        </w:rPr>
        <w:t>RTO fee or funding information</w:t>
      </w:r>
      <w:r>
        <w:rPr>
          <w:rFonts w:ascii="Calibri" w:eastAsia="Calibri" w:hAnsi="Calibri" w:cs="Calibri"/>
          <w:sz w:val="22"/>
        </w:rPr>
        <w:t xml:space="preserve"> </w:t>
      </w:r>
    </w:p>
    <w:p w:rsidR="00722150" w:rsidRDefault="00722150" w:rsidP="00722150">
      <w:pPr>
        <w:spacing w:after="109" w:line="268" w:lineRule="auto"/>
        <w:ind w:left="-5"/>
        <w:jc w:val="left"/>
      </w:pPr>
      <w:r>
        <w:rPr>
          <w:rFonts w:ascii="Calibri" w:eastAsia="Calibri" w:hAnsi="Calibri" w:cs="Calibri"/>
          <w:sz w:val="22"/>
        </w:rPr>
        <w:t>The RTO offers its training and services as fee for service provider.</w:t>
      </w:r>
      <w:r>
        <w:rPr>
          <w:rFonts w:ascii="Calibri" w:eastAsia="Calibri" w:hAnsi="Calibri" w:cs="Calibri"/>
          <w:b/>
          <w:sz w:val="22"/>
        </w:rPr>
        <w:t xml:space="preserve"> </w:t>
      </w:r>
    </w:p>
    <w:p w:rsidR="00722150" w:rsidRDefault="00722150" w:rsidP="00722150">
      <w:pPr>
        <w:spacing w:after="43" w:line="259" w:lineRule="auto"/>
        <w:ind w:left="0" w:firstLine="0"/>
        <w:jc w:val="left"/>
      </w:pPr>
      <w:r>
        <w:t xml:space="preserve"> </w:t>
      </w:r>
    </w:p>
    <w:p w:rsidR="00722150" w:rsidRDefault="00722150" w:rsidP="00722150">
      <w:pPr>
        <w:spacing w:after="73"/>
        <w:ind w:right="47"/>
      </w:pPr>
      <w:r>
        <w:t xml:space="preserve">Total number of current enrolments in RTO as at audit date: </w:t>
      </w:r>
    </w:p>
    <w:p w:rsidR="00722150" w:rsidRDefault="00722150" w:rsidP="00722150">
      <w:pPr>
        <w:tabs>
          <w:tab w:val="center" w:pos="406"/>
          <w:tab w:val="center" w:pos="831"/>
        </w:tabs>
        <w:ind w:left="0" w:firstLine="0"/>
        <w:jc w:val="left"/>
      </w:pPr>
      <w:r>
        <w:rPr>
          <w:rFonts w:ascii="Calibri" w:eastAsia="Calibri" w:hAnsi="Calibri" w:cs="Calibri"/>
          <w:sz w:val="22"/>
        </w:rPr>
        <w:tab/>
      </w:r>
      <w:r>
        <w:rPr>
          <w:rFonts w:ascii="Segoe UI Symbol" w:eastAsia="Segoe UI Symbol" w:hAnsi="Segoe UI Symbol" w:cs="Segoe UI Symbol"/>
        </w:rPr>
        <w:t></w:t>
      </w:r>
      <w:r>
        <w:t xml:space="preserve"> </w:t>
      </w:r>
      <w:r>
        <w:tab/>
        <w:t xml:space="preserve">17 </w:t>
      </w:r>
    </w:p>
    <w:p w:rsidR="00722150" w:rsidRDefault="00722150" w:rsidP="00722150">
      <w:pPr>
        <w:spacing w:after="132" w:line="259" w:lineRule="auto"/>
        <w:ind w:left="0" w:firstLine="0"/>
        <w:jc w:val="left"/>
      </w:pPr>
      <w:r>
        <w:t xml:space="preserve"> </w:t>
      </w:r>
    </w:p>
    <w:p w:rsidR="00722150" w:rsidRDefault="00722150" w:rsidP="00722150">
      <w:pPr>
        <w:pBdr>
          <w:top w:val="single" w:sz="12" w:space="0" w:color="548DD4"/>
          <w:bottom w:val="single" w:sz="12" w:space="0" w:color="548DD4"/>
        </w:pBdr>
        <w:shd w:val="clear" w:color="auto" w:fill="D9D9D9"/>
        <w:spacing w:after="0" w:line="259" w:lineRule="auto"/>
        <w:ind w:left="0" w:firstLine="0"/>
        <w:jc w:val="left"/>
      </w:pPr>
      <w:r>
        <w:rPr>
          <w:b/>
        </w:rPr>
        <w:t xml:space="preserve">AUDIT SAMPLE </w:t>
      </w:r>
    </w:p>
    <w:p w:rsidR="00722150" w:rsidRDefault="00722150" w:rsidP="00722150">
      <w:pPr>
        <w:tabs>
          <w:tab w:val="center" w:pos="2376"/>
          <w:tab w:val="center" w:pos="7096"/>
        </w:tabs>
        <w:spacing w:after="160" w:line="259" w:lineRule="auto"/>
        <w:ind w:left="0" w:firstLine="0"/>
        <w:jc w:val="left"/>
      </w:pPr>
      <w:r>
        <w:rPr>
          <w:b/>
        </w:rPr>
        <w:t xml:space="preserve">Code </w:t>
      </w:r>
      <w:r>
        <w:rPr>
          <w:b/>
        </w:rPr>
        <w:tab/>
        <w:t xml:space="preserve">Training products </w:t>
      </w:r>
      <w:r>
        <w:rPr>
          <w:b/>
        </w:rPr>
        <w:tab/>
        <w:t xml:space="preserve">Mode/s of delivery / Current enrolments </w:t>
      </w:r>
    </w:p>
    <w:p w:rsidR="00722150" w:rsidRDefault="00722150" w:rsidP="00722150">
      <w:pPr>
        <w:tabs>
          <w:tab w:val="center" w:pos="5683"/>
          <w:tab w:val="right" w:pos="9354"/>
        </w:tabs>
        <w:spacing w:after="160" w:line="259" w:lineRule="auto"/>
        <w:ind w:left="0" w:firstLine="0"/>
        <w:jc w:val="left"/>
      </w:pPr>
      <w:r>
        <w:rPr>
          <w:rFonts w:ascii="Calibri" w:eastAsia="Calibri" w:hAnsi="Calibri" w:cs="Calibri"/>
          <w:sz w:val="22"/>
        </w:rPr>
        <w:tab/>
      </w:r>
      <w:r>
        <w:rPr>
          <w:b/>
        </w:rPr>
        <w:t xml:space="preserve">assessment* </w:t>
      </w:r>
      <w:r>
        <w:rPr>
          <w:b/>
        </w:rPr>
        <w:tab/>
      </w:r>
      <w:r>
        <w:rPr>
          <w:b/>
          <w:sz w:val="16"/>
        </w:rPr>
        <w:t xml:space="preserve">(If not yet on scope, record </w:t>
      </w:r>
    </w:p>
    <w:p w:rsidR="00722150" w:rsidRDefault="00722150" w:rsidP="00722150">
      <w:pPr>
        <w:spacing w:after="160" w:line="259" w:lineRule="auto"/>
        <w:ind w:left="0" w:firstLine="0"/>
        <w:jc w:val="left"/>
      </w:pPr>
      <w:r>
        <w:rPr>
          <w:b/>
          <w:sz w:val="16"/>
        </w:rPr>
        <w:t xml:space="preserve">N/A) </w:t>
      </w:r>
    </w:p>
    <w:p w:rsidR="00722150" w:rsidRDefault="00722150" w:rsidP="00722150">
      <w:pPr>
        <w:tabs>
          <w:tab w:val="center" w:pos="2437"/>
          <w:tab w:val="center" w:pos="5621"/>
          <w:tab w:val="center" w:pos="7324"/>
        </w:tabs>
        <w:spacing w:after="160" w:line="259" w:lineRule="auto"/>
        <w:ind w:left="0" w:firstLine="0"/>
        <w:jc w:val="left"/>
      </w:pPr>
      <w:r>
        <w:t>BSB50207</w:t>
      </w:r>
      <w:r>
        <w:rPr>
          <w:b/>
        </w:rPr>
        <w:t xml:space="preserve"> </w:t>
      </w:r>
      <w:r>
        <w:rPr>
          <w:b/>
        </w:rPr>
        <w:tab/>
      </w:r>
      <w:r>
        <w:t xml:space="preserve">Diploma of Business </w:t>
      </w:r>
      <w:r>
        <w:tab/>
        <w:t xml:space="preserve">Face to face </w:t>
      </w:r>
      <w:r>
        <w:tab/>
        <w:t xml:space="preserve">3 </w:t>
      </w:r>
    </w:p>
    <w:p w:rsidR="00722150" w:rsidRDefault="00722150" w:rsidP="00722150">
      <w:pPr>
        <w:tabs>
          <w:tab w:val="center" w:pos="2437"/>
          <w:tab w:val="center" w:pos="5621"/>
          <w:tab w:val="center" w:pos="7324"/>
        </w:tabs>
        <w:spacing w:after="160" w:line="259" w:lineRule="auto"/>
        <w:ind w:left="0" w:firstLine="0"/>
        <w:jc w:val="left"/>
      </w:pPr>
      <w:r>
        <w:t>BSB50215</w:t>
      </w:r>
      <w:r>
        <w:rPr>
          <w:b/>
        </w:rPr>
        <w:t xml:space="preserve"> </w:t>
      </w:r>
      <w:r>
        <w:rPr>
          <w:b/>
        </w:rPr>
        <w:tab/>
      </w:r>
      <w:r>
        <w:t xml:space="preserve">Diploma of Business </w:t>
      </w:r>
      <w:r>
        <w:tab/>
        <w:t xml:space="preserve">Face to face </w:t>
      </w:r>
      <w:r>
        <w:tab/>
        <w:t xml:space="preserve">0 </w:t>
      </w:r>
    </w:p>
    <w:p w:rsidR="00722150" w:rsidRDefault="00722150" w:rsidP="00722150">
      <w:pPr>
        <w:tabs>
          <w:tab w:val="center" w:pos="3087"/>
          <w:tab w:val="center" w:pos="5621"/>
          <w:tab w:val="center" w:pos="7324"/>
        </w:tabs>
        <w:spacing w:after="160" w:line="259" w:lineRule="auto"/>
        <w:ind w:left="0" w:firstLine="0"/>
        <w:jc w:val="left"/>
      </w:pPr>
      <w:r>
        <w:t xml:space="preserve">BSB60407 </w:t>
      </w:r>
      <w:r>
        <w:tab/>
        <w:t xml:space="preserve">Advanced Diploma of Management </w:t>
      </w:r>
      <w:r>
        <w:tab/>
        <w:t xml:space="preserve">Face to face </w:t>
      </w:r>
      <w:r>
        <w:tab/>
        <w:t xml:space="preserve">3 </w:t>
      </w:r>
    </w:p>
    <w:p w:rsidR="00722150" w:rsidRDefault="00722150" w:rsidP="00722150">
      <w:pPr>
        <w:tabs>
          <w:tab w:val="center" w:pos="2866"/>
          <w:tab w:val="center" w:pos="5621"/>
          <w:tab w:val="center" w:pos="7379"/>
        </w:tabs>
        <w:spacing w:after="160" w:line="259" w:lineRule="auto"/>
        <w:ind w:left="0" w:firstLine="0"/>
        <w:jc w:val="left"/>
      </w:pPr>
      <w:r>
        <w:t xml:space="preserve">HLT50512 </w:t>
      </w:r>
      <w:r>
        <w:tab/>
        <w:t xml:space="preserve">Diploma of Dental Technology </w:t>
      </w:r>
      <w:r>
        <w:tab/>
        <w:t xml:space="preserve">Face to face </w:t>
      </w:r>
      <w:r>
        <w:tab/>
        <w:t xml:space="preserve">11 </w:t>
      </w:r>
    </w:p>
    <w:p w:rsidR="00722150" w:rsidRDefault="00722150" w:rsidP="00722150">
      <w:pPr>
        <w:spacing w:after="3" w:line="259" w:lineRule="auto"/>
        <w:jc w:val="left"/>
      </w:pPr>
      <w:r>
        <w:rPr>
          <w:sz w:val="18"/>
        </w:rPr>
        <w:t xml:space="preserve">*Apprenticeship, Traineeship, Face to face, Distance, Online, Workplace, Mixed, Other (specify) </w:t>
      </w:r>
    </w:p>
    <w:p w:rsidR="00722150" w:rsidRDefault="00722150" w:rsidP="00722150">
      <w:pPr>
        <w:spacing w:after="65" w:line="259" w:lineRule="auto"/>
        <w:ind w:left="-29" w:right="-32" w:firstLine="0"/>
        <w:jc w:val="left"/>
      </w:pPr>
      <w:r>
        <w:rPr>
          <w:rFonts w:ascii="Calibri" w:eastAsia="Calibri" w:hAnsi="Calibri" w:cs="Calibri"/>
          <w:noProof/>
          <w:sz w:val="22"/>
        </w:rPr>
        <mc:AlternateContent>
          <mc:Choice Requires="wpg">
            <w:drawing>
              <wp:inline distT="0" distB="0" distL="0" distR="0" wp14:anchorId="564104BA" wp14:editId="175F4098">
                <wp:extent cx="5978398" cy="6096"/>
                <wp:effectExtent l="0" t="0" r="0" b="0"/>
                <wp:docPr id="150085" name="Group 150085"/>
                <wp:cNvGraphicFramePr/>
                <a:graphic xmlns:a="http://schemas.openxmlformats.org/drawingml/2006/main">
                  <a:graphicData uri="http://schemas.microsoft.com/office/word/2010/wordprocessingGroup">
                    <wpg:wgp>
                      <wpg:cNvGrpSpPr/>
                      <wpg:grpSpPr>
                        <a:xfrm>
                          <a:off x="0" y="0"/>
                          <a:ext cx="5978398" cy="6096"/>
                          <a:chOff x="0" y="0"/>
                          <a:chExt cx="5978398" cy="6096"/>
                        </a:xfrm>
                      </wpg:grpSpPr>
                      <wps:wsp>
                        <wps:cNvPr id="180330" name="Shape 180330"/>
                        <wps:cNvSpPr/>
                        <wps:spPr>
                          <a:xfrm>
                            <a:off x="0" y="0"/>
                            <a:ext cx="5978398" cy="9144"/>
                          </a:xfrm>
                          <a:custGeom>
                            <a:avLst/>
                            <a:gdLst/>
                            <a:ahLst/>
                            <a:cxnLst/>
                            <a:rect l="0" t="0" r="0" b="0"/>
                            <a:pathLst>
                              <a:path w="5978398" h="9144">
                                <a:moveTo>
                                  <a:pt x="0" y="0"/>
                                </a:moveTo>
                                <a:lnTo>
                                  <a:pt x="5978398" y="0"/>
                                </a:lnTo>
                                <a:lnTo>
                                  <a:pt x="5978398" y="9144"/>
                                </a:lnTo>
                                <a:lnTo>
                                  <a:pt x="0" y="9144"/>
                                </a:lnTo>
                                <a:lnTo>
                                  <a:pt x="0" y="0"/>
                                </a:lnTo>
                              </a:path>
                            </a:pathLst>
                          </a:custGeom>
                          <a:solidFill>
                            <a:srgbClr val="548DD4"/>
                          </a:solidFill>
                          <a:ln w="0" cap="flat">
                            <a:noFill/>
                            <a:miter lim="127000"/>
                          </a:ln>
                          <a:effectLst/>
                        </wps:spPr>
                        <wps:bodyPr/>
                      </wps:wsp>
                    </wpg:wgp>
                  </a:graphicData>
                </a:graphic>
              </wp:inline>
            </w:drawing>
          </mc:Choice>
          <mc:Fallback>
            <w:pict>
              <v:group w14:anchorId="68DD0CE3" id="Group 150085" o:spid="_x0000_s1026" style="width:470.75pt;height:.5pt;mso-position-horizontal-relative:char;mso-position-vertical-relative:line" coordsize="597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">
                <v:shape id="Shape 180330" o:spid="_x0000_s1027" style="position:absolute;width:59783;height:91;visibility:visible;mso-wrap-style:square;v-text-anchor:top" coordsize="5978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" path="m,l5978398,r,9144l,9144,,e" fillcolor="#548dd4" stroked="f" strokeweight="0">
                  <v:stroke miterlimit="83231f" joinstyle="miter"/>
                  <v:path arrowok="t" textboxrect="0,0,5978398,9144"/>
                </v:shape>
                <w10:anchorlock/>
              </v:group>
            </w:pict>
          </mc:Fallback>
        </mc:AlternateContent>
      </w:r>
    </w:p>
    <w:p w:rsidR="00722150" w:rsidRDefault="00722150" w:rsidP="00722150">
      <w:pPr>
        <w:spacing w:after="0" w:line="259" w:lineRule="auto"/>
        <w:ind w:left="0" w:firstLine="0"/>
        <w:jc w:val="left"/>
      </w:pPr>
      <w:r>
        <w:t xml:space="preserve"> </w:t>
      </w:r>
    </w:p>
    <w:tbl>
      <w:tblPr>
        <w:tblStyle w:val="TableGrid"/>
        <w:tblW w:w="9415" w:type="dxa"/>
        <w:tblInd w:w="-29" w:type="dxa"/>
        <w:tblCellMar>
          <w:top w:w="64" w:type="dxa"/>
          <w:left w:w="0" w:type="dxa"/>
          <w:bottom w:w="0" w:type="dxa"/>
          <w:right w:w="115" w:type="dxa"/>
        </w:tblCellMar>
        <w:tblLook w:val="04A0" w:firstRow="1" w:lastRow="0" w:firstColumn="1" w:lastColumn="0" w:noHBand="0" w:noVBand="1"/>
      </w:tblPr>
      <w:tblGrid>
        <w:gridCol w:w="3222"/>
        <w:gridCol w:w="3190"/>
        <w:gridCol w:w="3003"/>
      </w:tblGrid>
      <w:tr w:rsidR="00722150" w:rsidTr="00786A75">
        <w:trPr>
          <w:trHeight w:val="374"/>
        </w:trPr>
        <w:tc>
          <w:tcPr>
            <w:tcW w:w="3222" w:type="dxa"/>
            <w:tcBorders>
              <w:top w:val="single" w:sz="12" w:space="0" w:color="548DD4"/>
              <w:left w:val="nil"/>
              <w:bottom w:val="single" w:sz="12" w:space="0" w:color="548DD4"/>
              <w:right w:val="nil"/>
            </w:tcBorders>
            <w:shd w:val="clear" w:color="auto" w:fill="D9D9D9"/>
          </w:tcPr>
          <w:p w:rsidR="00722150" w:rsidRDefault="00722150" w:rsidP="00786A75">
            <w:pPr>
              <w:spacing w:after="0" w:line="259" w:lineRule="auto"/>
              <w:ind w:left="29" w:firstLine="0"/>
              <w:jc w:val="left"/>
            </w:pPr>
            <w:r>
              <w:rPr>
                <w:b/>
              </w:rPr>
              <w:t xml:space="preserve">INTERVIEWEES </w:t>
            </w:r>
          </w:p>
        </w:tc>
        <w:tc>
          <w:tcPr>
            <w:tcW w:w="6193" w:type="dxa"/>
            <w:gridSpan w:val="2"/>
            <w:tcBorders>
              <w:top w:val="single" w:sz="12" w:space="0" w:color="548DD4"/>
              <w:left w:val="nil"/>
              <w:bottom w:val="single" w:sz="12" w:space="0" w:color="548DD4"/>
              <w:right w:val="nil"/>
            </w:tcBorders>
            <w:shd w:val="clear" w:color="auto" w:fill="D9D9D9"/>
          </w:tcPr>
          <w:p w:rsidR="00722150" w:rsidRDefault="00722150" w:rsidP="00786A75">
            <w:pPr>
              <w:spacing w:after="160" w:line="259" w:lineRule="auto"/>
              <w:ind w:left="0" w:firstLine="0"/>
              <w:jc w:val="left"/>
            </w:pPr>
          </w:p>
        </w:tc>
      </w:tr>
      <w:tr w:rsidR="00722150" w:rsidTr="00786A75">
        <w:trPr>
          <w:trHeight w:val="428"/>
        </w:trPr>
        <w:tc>
          <w:tcPr>
            <w:tcW w:w="3222" w:type="dxa"/>
            <w:tcBorders>
              <w:top w:val="single" w:sz="12" w:space="0" w:color="548DD4"/>
              <w:left w:val="nil"/>
              <w:bottom w:val="nil"/>
              <w:right w:val="nil"/>
            </w:tcBorders>
          </w:tcPr>
          <w:p w:rsidR="00722150" w:rsidRDefault="00722150" w:rsidP="00786A75">
            <w:pPr>
              <w:spacing w:after="0" w:line="259" w:lineRule="auto"/>
              <w:ind w:left="29" w:firstLine="0"/>
              <w:jc w:val="left"/>
            </w:pPr>
            <w:r>
              <w:rPr>
                <w:b/>
              </w:rPr>
              <w:t xml:space="preserve">Name </w:t>
            </w:r>
          </w:p>
        </w:tc>
        <w:tc>
          <w:tcPr>
            <w:tcW w:w="3190" w:type="dxa"/>
            <w:tcBorders>
              <w:top w:val="single" w:sz="12" w:space="0" w:color="548DD4"/>
              <w:left w:val="nil"/>
              <w:bottom w:val="nil"/>
              <w:right w:val="nil"/>
            </w:tcBorders>
          </w:tcPr>
          <w:p w:rsidR="00722150" w:rsidRDefault="00722150" w:rsidP="00786A75">
            <w:pPr>
              <w:spacing w:after="0" w:line="259" w:lineRule="auto"/>
              <w:ind w:left="0" w:firstLine="0"/>
              <w:jc w:val="left"/>
            </w:pPr>
            <w:r>
              <w:rPr>
                <w:b/>
              </w:rPr>
              <w:t xml:space="preserve">Position </w:t>
            </w:r>
          </w:p>
        </w:tc>
        <w:tc>
          <w:tcPr>
            <w:tcW w:w="3003" w:type="dxa"/>
            <w:tcBorders>
              <w:top w:val="single" w:sz="12" w:space="0" w:color="548DD4"/>
              <w:left w:val="nil"/>
              <w:bottom w:val="nil"/>
              <w:right w:val="nil"/>
            </w:tcBorders>
          </w:tcPr>
          <w:p w:rsidR="00722150" w:rsidRDefault="00722150" w:rsidP="00786A75">
            <w:pPr>
              <w:spacing w:after="0" w:line="259" w:lineRule="auto"/>
              <w:ind w:left="0" w:firstLine="0"/>
              <w:jc w:val="left"/>
            </w:pPr>
            <w:r>
              <w:rPr>
                <w:b/>
              </w:rPr>
              <w:t xml:space="preserve">Training products </w:t>
            </w:r>
          </w:p>
        </w:tc>
      </w:tr>
      <w:tr w:rsidR="00722150" w:rsidTr="00786A75">
        <w:trPr>
          <w:trHeight w:val="352"/>
        </w:trPr>
        <w:tc>
          <w:tcPr>
            <w:tcW w:w="3222" w:type="dxa"/>
            <w:tcBorders>
              <w:top w:val="nil"/>
              <w:left w:val="nil"/>
              <w:bottom w:val="nil"/>
              <w:right w:val="nil"/>
            </w:tcBorders>
          </w:tcPr>
          <w:p w:rsidR="00722150" w:rsidRDefault="00722150" w:rsidP="00786A75">
            <w:pPr>
              <w:spacing w:after="0" w:line="259" w:lineRule="auto"/>
              <w:ind w:left="29" w:firstLine="0"/>
              <w:jc w:val="left"/>
            </w:pPr>
            <w:r>
              <w:t xml:space="preserve">Ms Kamini </w:t>
            </w:r>
            <w:proofErr w:type="spellStart"/>
            <w:r>
              <w:t>Jenarthan</w:t>
            </w:r>
            <w:proofErr w:type="spellEnd"/>
            <w:r>
              <w:t xml:space="preserve"> </w:t>
            </w:r>
          </w:p>
        </w:tc>
        <w:tc>
          <w:tcPr>
            <w:tcW w:w="3190" w:type="dxa"/>
            <w:tcBorders>
              <w:top w:val="nil"/>
              <w:left w:val="nil"/>
              <w:bottom w:val="nil"/>
              <w:right w:val="nil"/>
            </w:tcBorders>
          </w:tcPr>
          <w:p w:rsidR="00722150" w:rsidRDefault="00722150" w:rsidP="00786A75">
            <w:pPr>
              <w:spacing w:after="0" w:line="259" w:lineRule="auto"/>
              <w:ind w:left="0" w:firstLine="0"/>
              <w:jc w:val="left"/>
            </w:pPr>
            <w:r>
              <w:t xml:space="preserve">Chief Executive Officer </w:t>
            </w:r>
          </w:p>
        </w:tc>
        <w:tc>
          <w:tcPr>
            <w:tcW w:w="3003" w:type="dxa"/>
            <w:tcBorders>
              <w:top w:val="nil"/>
              <w:left w:val="nil"/>
              <w:bottom w:val="nil"/>
              <w:right w:val="nil"/>
            </w:tcBorders>
          </w:tcPr>
          <w:p w:rsidR="00722150" w:rsidRDefault="00722150" w:rsidP="00786A75">
            <w:pPr>
              <w:spacing w:after="0" w:line="259" w:lineRule="auto"/>
              <w:ind w:left="0" w:firstLine="0"/>
              <w:jc w:val="left"/>
            </w:pPr>
            <w:r>
              <w:t xml:space="preserve">nil </w:t>
            </w:r>
          </w:p>
        </w:tc>
      </w:tr>
      <w:tr w:rsidR="00722150" w:rsidTr="00786A75">
        <w:trPr>
          <w:trHeight w:val="415"/>
        </w:trPr>
        <w:tc>
          <w:tcPr>
            <w:tcW w:w="3222" w:type="dxa"/>
            <w:tcBorders>
              <w:top w:val="nil"/>
              <w:left w:val="nil"/>
              <w:bottom w:val="single" w:sz="4" w:space="0" w:color="548DD4"/>
              <w:right w:val="nil"/>
            </w:tcBorders>
          </w:tcPr>
          <w:p w:rsidR="00722150" w:rsidRDefault="00722150" w:rsidP="00786A75">
            <w:pPr>
              <w:spacing w:after="0" w:line="259" w:lineRule="auto"/>
              <w:ind w:left="29" w:firstLine="0"/>
              <w:jc w:val="left"/>
            </w:pPr>
            <w:r>
              <w:t xml:space="preserve">Mrs Jennifer </w:t>
            </w:r>
            <w:proofErr w:type="spellStart"/>
            <w:r>
              <w:t>Garrard</w:t>
            </w:r>
            <w:proofErr w:type="spellEnd"/>
            <w:r>
              <w:t xml:space="preserve"> </w:t>
            </w:r>
          </w:p>
        </w:tc>
        <w:tc>
          <w:tcPr>
            <w:tcW w:w="3190" w:type="dxa"/>
            <w:tcBorders>
              <w:top w:val="nil"/>
              <w:left w:val="nil"/>
              <w:bottom w:val="single" w:sz="4" w:space="0" w:color="548DD4"/>
              <w:right w:val="nil"/>
            </w:tcBorders>
          </w:tcPr>
          <w:p w:rsidR="00722150" w:rsidRDefault="00722150" w:rsidP="00786A75">
            <w:pPr>
              <w:spacing w:after="0" w:line="259" w:lineRule="auto"/>
              <w:ind w:left="0" w:firstLine="0"/>
              <w:jc w:val="left"/>
            </w:pPr>
            <w:r>
              <w:t xml:space="preserve">Compliance Manager </w:t>
            </w:r>
          </w:p>
        </w:tc>
        <w:tc>
          <w:tcPr>
            <w:tcW w:w="3003" w:type="dxa"/>
            <w:tcBorders>
              <w:top w:val="nil"/>
              <w:left w:val="nil"/>
              <w:bottom w:val="single" w:sz="4" w:space="0" w:color="548DD4"/>
              <w:right w:val="nil"/>
            </w:tcBorders>
          </w:tcPr>
          <w:p w:rsidR="00722150" w:rsidRDefault="00722150" w:rsidP="00786A75">
            <w:pPr>
              <w:spacing w:after="0" w:line="259" w:lineRule="auto"/>
              <w:ind w:left="0" w:firstLine="0"/>
              <w:jc w:val="left"/>
            </w:pPr>
            <w:r>
              <w:t xml:space="preserve">nil </w:t>
            </w:r>
          </w:p>
        </w:tc>
      </w:tr>
    </w:tbl>
    <w:p w:rsidR="00722150" w:rsidRDefault="00722150" w:rsidP="00722150">
      <w:pPr>
        <w:spacing w:after="103" w:line="259" w:lineRule="auto"/>
        <w:ind w:left="0" w:firstLine="0"/>
        <w:jc w:val="left"/>
      </w:pPr>
      <w:r>
        <w:t xml:space="preserve"> </w:t>
      </w:r>
    </w:p>
    <w:p w:rsidR="00722150" w:rsidRDefault="00722150" w:rsidP="00722150">
      <w:pPr>
        <w:pBdr>
          <w:top w:val="single" w:sz="12" w:space="0" w:color="548DD4"/>
          <w:bottom w:val="single" w:sz="12" w:space="0" w:color="548DD4"/>
        </w:pBdr>
        <w:shd w:val="clear" w:color="auto" w:fill="D9D9D9"/>
        <w:spacing w:after="131" w:line="259" w:lineRule="auto"/>
        <w:ind w:left="-5"/>
        <w:jc w:val="left"/>
      </w:pPr>
      <w:r>
        <w:rPr>
          <w:b/>
        </w:rPr>
        <w:t xml:space="preserve">ORIGINAL FINDING AT TIME OF AUDIT </w:t>
      </w:r>
    </w:p>
    <w:p w:rsidR="00722150" w:rsidRDefault="00722150" w:rsidP="00722150">
      <w:pPr>
        <w:spacing w:after="55" w:line="265" w:lineRule="auto"/>
        <w:ind w:left="-5"/>
        <w:jc w:val="left"/>
      </w:pPr>
      <w:r>
        <w:rPr>
          <w:b/>
        </w:rPr>
        <w:t xml:space="preserve">Audit finding as at 6 August 2015: Critical non-compliance </w:t>
      </w:r>
    </w:p>
    <w:p w:rsidR="00722150" w:rsidRDefault="00722150" w:rsidP="00722150">
      <w:pPr>
        <w:numPr>
          <w:ilvl w:val="0"/>
          <w:numId w:val="2"/>
        </w:numPr>
        <w:ind w:right="47" w:hanging="360"/>
      </w:pPr>
      <w:r>
        <w:t xml:space="preserve">The level of non-compliance considers the potential for an adverse impact on the quality of training and assessment outcomes for students. </w:t>
      </w:r>
    </w:p>
    <w:p w:rsidR="00722150" w:rsidRDefault="00722150" w:rsidP="00722150">
      <w:pPr>
        <w:numPr>
          <w:ilvl w:val="0"/>
          <w:numId w:val="2"/>
        </w:numPr>
        <w:ind w:right="47" w:hanging="360"/>
      </w:pPr>
      <w:r>
        <w:t xml:space="preserve">If non-compliance has been identified, this audit report describes evidence of the noncompliance. </w:t>
      </w:r>
    </w:p>
    <w:p w:rsidR="00722150" w:rsidRDefault="00722150" w:rsidP="00722150">
      <w:pPr>
        <w:numPr>
          <w:ilvl w:val="0"/>
          <w:numId w:val="2"/>
        </w:numPr>
        <w:ind w:right="47" w:hanging="360"/>
      </w:pPr>
      <w:r>
        <w:t xml:space="preserve">Refer to notification of non-compliance for information on providing further evidence of compliance. </w:t>
      </w:r>
    </w:p>
    <w:p w:rsidR="00722150" w:rsidRDefault="00722150" w:rsidP="00722150">
      <w:pPr>
        <w:spacing w:after="24" w:line="259" w:lineRule="auto"/>
        <w:ind w:left="-29" w:right="-32" w:firstLine="0"/>
        <w:jc w:val="left"/>
      </w:pPr>
      <w:r>
        <w:rPr>
          <w:rFonts w:ascii="Calibri" w:eastAsia="Calibri" w:hAnsi="Calibri" w:cs="Calibri"/>
          <w:noProof/>
          <w:sz w:val="22"/>
        </w:rPr>
        <mc:AlternateContent>
          <mc:Choice Requires="wpg">
            <w:drawing>
              <wp:inline distT="0" distB="0" distL="0" distR="0" wp14:anchorId="3C3DC5B6" wp14:editId="28D69D54">
                <wp:extent cx="5978398" cy="6096"/>
                <wp:effectExtent l="0" t="0" r="0" b="0"/>
                <wp:docPr id="150088" name="Group 150088"/>
                <wp:cNvGraphicFramePr/>
                <a:graphic xmlns:a="http://schemas.openxmlformats.org/drawingml/2006/main">
                  <a:graphicData uri="http://schemas.microsoft.com/office/word/2010/wordprocessingGroup">
                    <wpg:wgp>
                      <wpg:cNvGrpSpPr/>
                      <wpg:grpSpPr>
                        <a:xfrm>
                          <a:off x="0" y="0"/>
                          <a:ext cx="5978398" cy="6096"/>
                          <a:chOff x="0" y="0"/>
                          <a:chExt cx="5978398" cy="6096"/>
                        </a:xfrm>
                      </wpg:grpSpPr>
                      <wps:wsp>
                        <wps:cNvPr id="180332" name="Shape 180332"/>
                        <wps:cNvSpPr/>
                        <wps:spPr>
                          <a:xfrm>
                            <a:off x="0" y="0"/>
                            <a:ext cx="5978398" cy="9144"/>
                          </a:xfrm>
                          <a:custGeom>
                            <a:avLst/>
                            <a:gdLst/>
                            <a:ahLst/>
                            <a:cxnLst/>
                            <a:rect l="0" t="0" r="0" b="0"/>
                            <a:pathLst>
                              <a:path w="5978398" h="9144">
                                <a:moveTo>
                                  <a:pt x="0" y="0"/>
                                </a:moveTo>
                                <a:lnTo>
                                  <a:pt x="5978398" y="0"/>
                                </a:lnTo>
                                <a:lnTo>
                                  <a:pt x="5978398" y="9144"/>
                                </a:lnTo>
                                <a:lnTo>
                                  <a:pt x="0" y="9144"/>
                                </a:lnTo>
                                <a:lnTo>
                                  <a:pt x="0" y="0"/>
                                </a:lnTo>
                              </a:path>
                            </a:pathLst>
                          </a:custGeom>
                          <a:solidFill>
                            <a:srgbClr val="548DD4"/>
                          </a:solidFill>
                          <a:ln w="0" cap="flat">
                            <a:noFill/>
                            <a:miter lim="127000"/>
                          </a:ln>
                          <a:effectLst/>
                        </wps:spPr>
                        <wps:bodyPr/>
                      </wps:wsp>
                    </wpg:wgp>
                  </a:graphicData>
                </a:graphic>
              </wp:inline>
            </w:drawing>
          </mc:Choice>
          <mc:Fallback>
            <w:pict>
              <v:group w14:anchorId="4DBDA2DC" id="Group 150088" o:spid="_x0000_s1026" style="width:470.75pt;height:.5pt;mso-position-horizontal-relative:char;mso-position-vertical-relative:line" coordsize="597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">
                <v:shape id="Shape 180332" o:spid="_x0000_s1027" style="position:absolute;width:59783;height:91;visibility:visible;mso-wrap-style:square;v-text-anchor:top" coordsize="5978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" path="m,l5978398,r,9144l,9144,,e" fillcolor="#548dd4" stroked="f" strokeweight="0">
                  <v:stroke miterlimit="83231f" joinstyle="miter"/>
                  <v:path arrowok="t" textboxrect="0,0,5978398,9144"/>
                </v:shape>
                <w10:anchorlock/>
              </v:group>
            </w:pict>
          </mc:Fallback>
        </mc:AlternateContent>
      </w:r>
    </w:p>
    <w:p w:rsidR="00722150" w:rsidRDefault="00722150" w:rsidP="00722150">
      <w:pPr>
        <w:spacing w:after="105" w:line="259" w:lineRule="auto"/>
        <w:ind w:left="0" w:firstLine="0"/>
        <w:jc w:val="left"/>
      </w:pPr>
      <w:r>
        <w:rPr>
          <w:b/>
        </w:rPr>
        <w:t xml:space="preserve"> </w:t>
      </w:r>
    </w:p>
    <w:p w:rsidR="00722150" w:rsidRDefault="00722150" w:rsidP="00722150">
      <w:pPr>
        <w:pBdr>
          <w:top w:val="single" w:sz="12" w:space="0" w:color="548DD4"/>
          <w:bottom w:val="single" w:sz="12" w:space="0" w:color="548DD4"/>
        </w:pBdr>
        <w:shd w:val="clear" w:color="auto" w:fill="D9D9D9"/>
        <w:spacing w:after="131" w:line="259" w:lineRule="auto"/>
        <w:ind w:left="-5"/>
        <w:jc w:val="left"/>
      </w:pPr>
      <w:r>
        <w:rPr>
          <w:b/>
        </w:rPr>
        <w:t xml:space="preserve">AUDIT FINDING FOLLOWING ANALYSIS OF RECTIFICATION EVIDENCE </w:t>
      </w:r>
    </w:p>
    <w:p w:rsidR="00722150" w:rsidRDefault="00722150" w:rsidP="00722150">
      <w:pPr>
        <w:spacing w:after="3" w:line="265" w:lineRule="auto"/>
        <w:ind w:left="-5"/>
        <w:jc w:val="left"/>
      </w:pPr>
      <w:r>
        <w:rPr>
          <w:b/>
        </w:rPr>
        <w:t xml:space="preserve">Audit finding following analysis of additional evidence provided on 30 September 2015: Compliant </w:t>
      </w:r>
    </w:p>
    <w:tbl>
      <w:tblPr>
        <w:tblStyle w:val="TableGrid"/>
        <w:tblW w:w="9415" w:type="dxa"/>
        <w:tblInd w:w="-29" w:type="dxa"/>
        <w:tblCellMar>
          <w:top w:w="29" w:type="dxa"/>
          <w:left w:w="0" w:type="dxa"/>
          <w:bottom w:w="0" w:type="dxa"/>
          <w:right w:w="115" w:type="dxa"/>
        </w:tblCellMar>
        <w:tblLook w:val="04A0" w:firstRow="1" w:lastRow="0" w:firstColumn="1" w:lastColumn="0" w:noHBand="0" w:noVBand="1"/>
      </w:tblPr>
      <w:tblGrid>
        <w:gridCol w:w="3433"/>
        <w:gridCol w:w="2835"/>
        <w:gridCol w:w="3147"/>
      </w:tblGrid>
      <w:tr w:rsidR="00722150" w:rsidTr="00786A75">
        <w:trPr>
          <w:trHeight w:val="333"/>
        </w:trPr>
        <w:tc>
          <w:tcPr>
            <w:tcW w:w="3433" w:type="dxa"/>
            <w:tcBorders>
              <w:top w:val="single" w:sz="4" w:space="0" w:color="548DD4"/>
              <w:left w:val="nil"/>
              <w:bottom w:val="single" w:sz="12" w:space="0" w:color="548DD4"/>
              <w:right w:val="nil"/>
            </w:tcBorders>
          </w:tcPr>
          <w:p w:rsidR="00722150" w:rsidRDefault="00722150" w:rsidP="00786A75">
            <w:pPr>
              <w:spacing w:after="0" w:line="259" w:lineRule="auto"/>
              <w:ind w:left="29" w:firstLine="0"/>
              <w:jc w:val="left"/>
            </w:pPr>
            <w:r>
              <w:rPr>
                <w:b/>
              </w:rPr>
              <w:t xml:space="preserve"> </w:t>
            </w:r>
          </w:p>
        </w:tc>
        <w:tc>
          <w:tcPr>
            <w:tcW w:w="2835" w:type="dxa"/>
            <w:tcBorders>
              <w:top w:val="single" w:sz="4" w:space="0" w:color="548DD4"/>
              <w:left w:val="nil"/>
              <w:bottom w:val="single" w:sz="12" w:space="0" w:color="548DD4"/>
              <w:right w:val="nil"/>
            </w:tcBorders>
          </w:tcPr>
          <w:p w:rsidR="00722150" w:rsidRDefault="00722150" w:rsidP="00786A75">
            <w:pPr>
              <w:spacing w:after="160" w:line="259" w:lineRule="auto"/>
              <w:ind w:left="0" w:firstLine="0"/>
              <w:jc w:val="left"/>
            </w:pPr>
          </w:p>
        </w:tc>
        <w:tc>
          <w:tcPr>
            <w:tcW w:w="3147" w:type="dxa"/>
            <w:tcBorders>
              <w:top w:val="single" w:sz="4" w:space="0" w:color="548DD4"/>
              <w:left w:val="nil"/>
              <w:bottom w:val="single" w:sz="12" w:space="0" w:color="548DD4"/>
              <w:right w:val="nil"/>
            </w:tcBorders>
          </w:tcPr>
          <w:p w:rsidR="00722150" w:rsidRDefault="00722150" w:rsidP="00786A75">
            <w:pPr>
              <w:spacing w:after="160" w:line="259" w:lineRule="auto"/>
              <w:ind w:left="0" w:firstLine="0"/>
              <w:jc w:val="left"/>
            </w:pPr>
          </w:p>
        </w:tc>
      </w:tr>
      <w:tr w:rsidR="00722150" w:rsidTr="00786A75">
        <w:trPr>
          <w:trHeight w:val="346"/>
        </w:trPr>
        <w:tc>
          <w:tcPr>
            <w:tcW w:w="3433" w:type="dxa"/>
            <w:tcBorders>
              <w:top w:val="single" w:sz="12" w:space="0" w:color="548DD4"/>
              <w:left w:val="nil"/>
              <w:bottom w:val="single" w:sz="12" w:space="0" w:color="548DD4"/>
              <w:right w:val="nil"/>
            </w:tcBorders>
            <w:shd w:val="clear" w:color="auto" w:fill="D9D9D9"/>
          </w:tcPr>
          <w:p w:rsidR="00722150" w:rsidRDefault="00722150" w:rsidP="00786A75">
            <w:pPr>
              <w:spacing w:after="0" w:line="259" w:lineRule="auto"/>
              <w:ind w:left="29" w:firstLine="0"/>
              <w:jc w:val="left"/>
            </w:pPr>
            <w:r>
              <w:rPr>
                <w:b/>
              </w:rPr>
              <w:t xml:space="preserve">AUDIT FINDING BY STANDARD </w:t>
            </w:r>
          </w:p>
        </w:tc>
        <w:tc>
          <w:tcPr>
            <w:tcW w:w="2835" w:type="dxa"/>
            <w:tcBorders>
              <w:top w:val="single" w:sz="12" w:space="0" w:color="548DD4"/>
              <w:left w:val="nil"/>
              <w:bottom w:val="single" w:sz="12" w:space="0" w:color="548DD4"/>
              <w:right w:val="nil"/>
            </w:tcBorders>
            <w:shd w:val="clear" w:color="auto" w:fill="D9D9D9"/>
          </w:tcPr>
          <w:p w:rsidR="00722150" w:rsidRDefault="00722150" w:rsidP="00786A75">
            <w:pPr>
              <w:spacing w:after="160" w:line="259" w:lineRule="auto"/>
              <w:ind w:left="0" w:firstLine="0"/>
              <w:jc w:val="left"/>
            </w:pPr>
          </w:p>
        </w:tc>
        <w:tc>
          <w:tcPr>
            <w:tcW w:w="3147" w:type="dxa"/>
            <w:tcBorders>
              <w:top w:val="single" w:sz="12" w:space="0" w:color="548DD4"/>
              <w:left w:val="nil"/>
              <w:bottom w:val="single" w:sz="12" w:space="0" w:color="548DD4"/>
              <w:right w:val="nil"/>
            </w:tcBorders>
            <w:shd w:val="clear" w:color="auto" w:fill="D9D9D9"/>
          </w:tcPr>
          <w:p w:rsidR="00722150" w:rsidRDefault="00722150" w:rsidP="00786A75">
            <w:pPr>
              <w:spacing w:after="160" w:line="259" w:lineRule="auto"/>
              <w:ind w:left="0" w:firstLine="0"/>
              <w:jc w:val="left"/>
            </w:pPr>
          </w:p>
        </w:tc>
      </w:tr>
      <w:tr w:rsidR="00722150" w:rsidTr="00786A75">
        <w:trPr>
          <w:trHeight w:val="335"/>
        </w:trPr>
        <w:tc>
          <w:tcPr>
            <w:tcW w:w="3433" w:type="dxa"/>
            <w:tcBorders>
              <w:top w:val="single" w:sz="12" w:space="0" w:color="548DD4"/>
              <w:left w:val="nil"/>
              <w:bottom w:val="single" w:sz="4" w:space="0" w:color="548DD4"/>
              <w:right w:val="nil"/>
            </w:tcBorders>
          </w:tcPr>
          <w:p w:rsidR="00722150" w:rsidRDefault="00722150" w:rsidP="00786A75">
            <w:pPr>
              <w:spacing w:after="0" w:line="259" w:lineRule="auto"/>
              <w:ind w:left="29" w:firstLine="0"/>
              <w:jc w:val="left"/>
            </w:pPr>
            <w:r>
              <w:rPr>
                <w:b/>
              </w:rPr>
              <w:t xml:space="preserve">Standard </w:t>
            </w:r>
          </w:p>
        </w:tc>
        <w:tc>
          <w:tcPr>
            <w:tcW w:w="2835" w:type="dxa"/>
            <w:tcBorders>
              <w:top w:val="single" w:sz="12" w:space="0" w:color="548DD4"/>
              <w:left w:val="nil"/>
              <w:bottom w:val="single" w:sz="4" w:space="0" w:color="548DD4"/>
              <w:right w:val="nil"/>
            </w:tcBorders>
          </w:tcPr>
          <w:p w:rsidR="00722150" w:rsidRDefault="00722150" w:rsidP="00786A75">
            <w:pPr>
              <w:spacing w:after="0" w:line="259" w:lineRule="auto"/>
              <w:ind w:left="0" w:firstLine="0"/>
              <w:jc w:val="left"/>
            </w:pPr>
            <w:r>
              <w:rPr>
                <w:b/>
              </w:rPr>
              <w:t xml:space="preserve">Original finding </w:t>
            </w:r>
          </w:p>
        </w:tc>
        <w:tc>
          <w:tcPr>
            <w:tcW w:w="3147" w:type="dxa"/>
            <w:tcBorders>
              <w:top w:val="single" w:sz="12" w:space="0" w:color="548DD4"/>
              <w:left w:val="nil"/>
              <w:bottom w:val="single" w:sz="4" w:space="0" w:color="548DD4"/>
              <w:right w:val="nil"/>
            </w:tcBorders>
          </w:tcPr>
          <w:p w:rsidR="00722150" w:rsidRDefault="00722150" w:rsidP="00786A75">
            <w:pPr>
              <w:spacing w:after="0" w:line="259" w:lineRule="auto"/>
              <w:ind w:left="0" w:firstLine="0"/>
              <w:jc w:val="left"/>
            </w:pPr>
            <w:r>
              <w:rPr>
                <w:b/>
              </w:rPr>
              <w:t xml:space="preserve">Finding following rectification </w:t>
            </w:r>
          </w:p>
        </w:tc>
      </w:tr>
      <w:tr w:rsidR="00722150" w:rsidTr="00786A75">
        <w:trPr>
          <w:trHeight w:val="353"/>
        </w:trPr>
        <w:tc>
          <w:tcPr>
            <w:tcW w:w="3433" w:type="dxa"/>
            <w:tcBorders>
              <w:top w:val="single" w:sz="4" w:space="0" w:color="548DD4"/>
              <w:left w:val="nil"/>
              <w:bottom w:val="nil"/>
              <w:right w:val="nil"/>
            </w:tcBorders>
          </w:tcPr>
          <w:p w:rsidR="00722150" w:rsidRDefault="00722150" w:rsidP="00786A75">
            <w:pPr>
              <w:spacing w:after="0" w:line="259" w:lineRule="auto"/>
              <w:ind w:left="29" w:firstLine="0"/>
              <w:jc w:val="left"/>
            </w:pPr>
            <w:r>
              <w:t xml:space="preserve">Standard 1 </w:t>
            </w:r>
          </w:p>
        </w:tc>
        <w:tc>
          <w:tcPr>
            <w:tcW w:w="2835" w:type="dxa"/>
            <w:tcBorders>
              <w:top w:val="single" w:sz="4" w:space="0" w:color="548DD4"/>
              <w:left w:val="nil"/>
              <w:bottom w:val="nil"/>
              <w:right w:val="nil"/>
            </w:tcBorders>
          </w:tcPr>
          <w:p w:rsidR="00722150" w:rsidRDefault="00722150" w:rsidP="00786A75">
            <w:pPr>
              <w:spacing w:after="0" w:line="259" w:lineRule="auto"/>
              <w:ind w:left="0" w:firstLine="0"/>
              <w:jc w:val="left"/>
            </w:pPr>
            <w:r>
              <w:t xml:space="preserve">Not compliant </w:t>
            </w:r>
          </w:p>
        </w:tc>
        <w:tc>
          <w:tcPr>
            <w:tcW w:w="3147" w:type="dxa"/>
            <w:tcBorders>
              <w:top w:val="single" w:sz="4" w:space="0" w:color="548DD4"/>
              <w:left w:val="nil"/>
              <w:bottom w:val="nil"/>
              <w:right w:val="nil"/>
            </w:tcBorders>
          </w:tcPr>
          <w:p w:rsidR="00722150" w:rsidRDefault="00722150" w:rsidP="00786A75">
            <w:pPr>
              <w:spacing w:after="0" w:line="259" w:lineRule="auto"/>
              <w:ind w:left="0" w:firstLine="0"/>
              <w:jc w:val="left"/>
            </w:pPr>
            <w:r>
              <w:t xml:space="preserve">Compliant </w:t>
            </w:r>
          </w:p>
        </w:tc>
      </w:tr>
      <w:tr w:rsidR="00722150" w:rsidTr="00786A75">
        <w:trPr>
          <w:trHeight w:val="331"/>
        </w:trPr>
        <w:tc>
          <w:tcPr>
            <w:tcW w:w="3433" w:type="dxa"/>
            <w:tcBorders>
              <w:top w:val="nil"/>
              <w:left w:val="nil"/>
              <w:bottom w:val="nil"/>
              <w:right w:val="nil"/>
            </w:tcBorders>
            <w:shd w:val="clear" w:color="auto" w:fill="DBE5F1"/>
          </w:tcPr>
          <w:p w:rsidR="00722150" w:rsidRDefault="00722150" w:rsidP="00786A75">
            <w:pPr>
              <w:spacing w:after="0" w:line="259" w:lineRule="auto"/>
              <w:ind w:left="29" w:firstLine="0"/>
              <w:jc w:val="left"/>
            </w:pPr>
            <w:r>
              <w:t xml:space="preserve">Standard 2 </w:t>
            </w:r>
          </w:p>
        </w:tc>
        <w:tc>
          <w:tcPr>
            <w:tcW w:w="2835" w:type="dxa"/>
            <w:tcBorders>
              <w:top w:val="nil"/>
              <w:left w:val="nil"/>
              <w:bottom w:val="nil"/>
              <w:right w:val="nil"/>
            </w:tcBorders>
            <w:shd w:val="clear" w:color="auto" w:fill="DBE5F1"/>
          </w:tcPr>
          <w:p w:rsidR="00722150" w:rsidRDefault="00722150" w:rsidP="00786A75">
            <w:pPr>
              <w:spacing w:after="0" w:line="259" w:lineRule="auto"/>
              <w:ind w:left="0" w:firstLine="0"/>
              <w:jc w:val="left"/>
            </w:pPr>
            <w:r>
              <w:t xml:space="preserve">Not compliant </w:t>
            </w:r>
          </w:p>
        </w:tc>
        <w:tc>
          <w:tcPr>
            <w:tcW w:w="3147" w:type="dxa"/>
            <w:tcBorders>
              <w:top w:val="nil"/>
              <w:left w:val="nil"/>
              <w:bottom w:val="nil"/>
              <w:right w:val="nil"/>
            </w:tcBorders>
            <w:shd w:val="clear" w:color="auto" w:fill="DBE5F1"/>
          </w:tcPr>
          <w:p w:rsidR="00722150" w:rsidRDefault="00722150" w:rsidP="00786A75">
            <w:pPr>
              <w:spacing w:after="0" w:line="259" w:lineRule="auto"/>
              <w:ind w:left="0" w:firstLine="0"/>
              <w:jc w:val="left"/>
            </w:pPr>
            <w:r>
              <w:t xml:space="preserve">Compliant </w:t>
            </w:r>
          </w:p>
        </w:tc>
      </w:tr>
      <w:tr w:rsidR="00722150" w:rsidTr="00786A75">
        <w:trPr>
          <w:trHeight w:val="350"/>
        </w:trPr>
        <w:tc>
          <w:tcPr>
            <w:tcW w:w="3433" w:type="dxa"/>
            <w:tcBorders>
              <w:top w:val="nil"/>
              <w:left w:val="nil"/>
              <w:bottom w:val="nil"/>
              <w:right w:val="nil"/>
            </w:tcBorders>
          </w:tcPr>
          <w:p w:rsidR="00722150" w:rsidRDefault="00722150" w:rsidP="00786A75">
            <w:pPr>
              <w:spacing w:after="0" w:line="259" w:lineRule="auto"/>
              <w:ind w:left="29" w:firstLine="0"/>
              <w:jc w:val="left"/>
            </w:pPr>
            <w:r>
              <w:t xml:space="preserve">Standard 3 </w:t>
            </w:r>
          </w:p>
        </w:tc>
        <w:tc>
          <w:tcPr>
            <w:tcW w:w="2835" w:type="dxa"/>
            <w:tcBorders>
              <w:top w:val="nil"/>
              <w:left w:val="nil"/>
              <w:bottom w:val="nil"/>
              <w:right w:val="nil"/>
            </w:tcBorders>
          </w:tcPr>
          <w:p w:rsidR="00722150" w:rsidRDefault="00722150" w:rsidP="00786A75">
            <w:pPr>
              <w:spacing w:after="0" w:line="259" w:lineRule="auto"/>
              <w:ind w:left="0" w:firstLine="0"/>
              <w:jc w:val="left"/>
            </w:pPr>
            <w:r>
              <w:t xml:space="preserve">Compliant </w:t>
            </w:r>
          </w:p>
        </w:tc>
        <w:tc>
          <w:tcPr>
            <w:tcW w:w="3147" w:type="dxa"/>
            <w:tcBorders>
              <w:top w:val="nil"/>
              <w:left w:val="nil"/>
              <w:bottom w:val="nil"/>
              <w:right w:val="nil"/>
            </w:tcBorders>
          </w:tcPr>
          <w:p w:rsidR="00722150" w:rsidRDefault="00722150" w:rsidP="00786A75">
            <w:pPr>
              <w:spacing w:after="0" w:line="259" w:lineRule="auto"/>
              <w:ind w:left="0" w:firstLine="0"/>
              <w:jc w:val="left"/>
            </w:pPr>
            <w:r>
              <w:t xml:space="preserve">n/a </w:t>
            </w:r>
          </w:p>
        </w:tc>
      </w:tr>
      <w:tr w:rsidR="00722150" w:rsidTr="00786A75">
        <w:trPr>
          <w:trHeight w:val="329"/>
        </w:trPr>
        <w:tc>
          <w:tcPr>
            <w:tcW w:w="3433" w:type="dxa"/>
            <w:tcBorders>
              <w:top w:val="nil"/>
              <w:left w:val="nil"/>
              <w:bottom w:val="nil"/>
              <w:right w:val="nil"/>
            </w:tcBorders>
            <w:shd w:val="clear" w:color="auto" w:fill="DBE5F1"/>
          </w:tcPr>
          <w:p w:rsidR="00722150" w:rsidRDefault="00722150" w:rsidP="00786A75">
            <w:pPr>
              <w:spacing w:after="0" w:line="259" w:lineRule="auto"/>
              <w:ind w:left="29" w:firstLine="0"/>
              <w:jc w:val="left"/>
            </w:pPr>
            <w:r>
              <w:t xml:space="preserve">Standard 4 </w:t>
            </w:r>
          </w:p>
        </w:tc>
        <w:tc>
          <w:tcPr>
            <w:tcW w:w="2835" w:type="dxa"/>
            <w:tcBorders>
              <w:top w:val="nil"/>
              <w:left w:val="nil"/>
              <w:bottom w:val="nil"/>
              <w:right w:val="nil"/>
            </w:tcBorders>
            <w:shd w:val="clear" w:color="auto" w:fill="DBE5F1"/>
          </w:tcPr>
          <w:p w:rsidR="00722150" w:rsidRDefault="00722150" w:rsidP="00786A75">
            <w:pPr>
              <w:spacing w:after="0" w:line="259" w:lineRule="auto"/>
              <w:ind w:left="0" w:firstLine="0"/>
              <w:jc w:val="left"/>
            </w:pPr>
            <w:r>
              <w:t xml:space="preserve">Not compliant </w:t>
            </w:r>
          </w:p>
        </w:tc>
        <w:tc>
          <w:tcPr>
            <w:tcW w:w="3147" w:type="dxa"/>
            <w:tcBorders>
              <w:top w:val="nil"/>
              <w:left w:val="nil"/>
              <w:bottom w:val="nil"/>
              <w:right w:val="nil"/>
            </w:tcBorders>
            <w:shd w:val="clear" w:color="auto" w:fill="DBE5F1"/>
          </w:tcPr>
          <w:p w:rsidR="00722150" w:rsidRDefault="00722150" w:rsidP="00786A75">
            <w:pPr>
              <w:spacing w:after="0" w:line="259" w:lineRule="auto"/>
              <w:ind w:left="0" w:firstLine="0"/>
              <w:jc w:val="left"/>
            </w:pPr>
            <w:r>
              <w:t xml:space="preserve">Compliant </w:t>
            </w:r>
          </w:p>
        </w:tc>
      </w:tr>
      <w:tr w:rsidR="00722150" w:rsidTr="00786A75">
        <w:trPr>
          <w:trHeight w:val="350"/>
        </w:trPr>
        <w:tc>
          <w:tcPr>
            <w:tcW w:w="3433" w:type="dxa"/>
            <w:tcBorders>
              <w:top w:val="nil"/>
              <w:left w:val="nil"/>
              <w:bottom w:val="nil"/>
              <w:right w:val="nil"/>
            </w:tcBorders>
          </w:tcPr>
          <w:p w:rsidR="00722150" w:rsidRDefault="00722150" w:rsidP="00786A75">
            <w:pPr>
              <w:spacing w:after="0" w:line="259" w:lineRule="auto"/>
              <w:ind w:left="29" w:firstLine="0"/>
              <w:jc w:val="left"/>
            </w:pPr>
            <w:r>
              <w:t xml:space="preserve">Standard 5 </w:t>
            </w:r>
          </w:p>
        </w:tc>
        <w:tc>
          <w:tcPr>
            <w:tcW w:w="2835" w:type="dxa"/>
            <w:tcBorders>
              <w:top w:val="nil"/>
              <w:left w:val="nil"/>
              <w:bottom w:val="nil"/>
              <w:right w:val="nil"/>
            </w:tcBorders>
          </w:tcPr>
          <w:p w:rsidR="00722150" w:rsidRDefault="00722150" w:rsidP="00786A75">
            <w:pPr>
              <w:spacing w:after="0" w:line="259" w:lineRule="auto"/>
              <w:ind w:left="0" w:firstLine="0"/>
              <w:jc w:val="left"/>
            </w:pPr>
            <w:r>
              <w:t xml:space="preserve">Not compliant </w:t>
            </w:r>
          </w:p>
        </w:tc>
        <w:tc>
          <w:tcPr>
            <w:tcW w:w="3147" w:type="dxa"/>
            <w:tcBorders>
              <w:top w:val="nil"/>
              <w:left w:val="nil"/>
              <w:bottom w:val="nil"/>
              <w:right w:val="nil"/>
            </w:tcBorders>
          </w:tcPr>
          <w:p w:rsidR="00722150" w:rsidRDefault="00722150" w:rsidP="00786A75">
            <w:pPr>
              <w:spacing w:after="0" w:line="259" w:lineRule="auto"/>
              <w:ind w:left="0" w:firstLine="0"/>
              <w:jc w:val="left"/>
            </w:pPr>
            <w:r>
              <w:t xml:space="preserve">Compliant </w:t>
            </w:r>
          </w:p>
        </w:tc>
      </w:tr>
      <w:tr w:rsidR="00722150" w:rsidTr="00786A75">
        <w:trPr>
          <w:trHeight w:val="331"/>
        </w:trPr>
        <w:tc>
          <w:tcPr>
            <w:tcW w:w="3433" w:type="dxa"/>
            <w:tcBorders>
              <w:top w:val="nil"/>
              <w:left w:val="nil"/>
              <w:bottom w:val="nil"/>
              <w:right w:val="nil"/>
            </w:tcBorders>
            <w:shd w:val="clear" w:color="auto" w:fill="DBE5F1"/>
          </w:tcPr>
          <w:p w:rsidR="00722150" w:rsidRDefault="00722150" w:rsidP="00786A75">
            <w:pPr>
              <w:spacing w:after="0" w:line="259" w:lineRule="auto"/>
              <w:ind w:left="29" w:firstLine="0"/>
              <w:jc w:val="left"/>
            </w:pPr>
            <w:r>
              <w:t xml:space="preserve">Standard 6 </w:t>
            </w:r>
          </w:p>
        </w:tc>
        <w:tc>
          <w:tcPr>
            <w:tcW w:w="2835" w:type="dxa"/>
            <w:tcBorders>
              <w:top w:val="nil"/>
              <w:left w:val="nil"/>
              <w:bottom w:val="nil"/>
              <w:right w:val="nil"/>
            </w:tcBorders>
            <w:shd w:val="clear" w:color="auto" w:fill="DBE5F1"/>
          </w:tcPr>
          <w:p w:rsidR="00722150" w:rsidRDefault="00722150" w:rsidP="00786A75">
            <w:pPr>
              <w:spacing w:after="0" w:line="259" w:lineRule="auto"/>
              <w:ind w:left="0" w:firstLine="0"/>
              <w:jc w:val="left"/>
            </w:pPr>
            <w:r>
              <w:t xml:space="preserve">Not compliant </w:t>
            </w:r>
          </w:p>
        </w:tc>
        <w:tc>
          <w:tcPr>
            <w:tcW w:w="3147" w:type="dxa"/>
            <w:tcBorders>
              <w:top w:val="nil"/>
              <w:left w:val="nil"/>
              <w:bottom w:val="nil"/>
              <w:right w:val="nil"/>
            </w:tcBorders>
            <w:shd w:val="clear" w:color="auto" w:fill="DBE5F1"/>
          </w:tcPr>
          <w:p w:rsidR="00722150" w:rsidRDefault="00722150" w:rsidP="00786A75">
            <w:pPr>
              <w:spacing w:after="0" w:line="259" w:lineRule="auto"/>
              <w:ind w:left="0" w:firstLine="0"/>
              <w:jc w:val="left"/>
            </w:pPr>
            <w:r>
              <w:t xml:space="preserve">Compliant </w:t>
            </w:r>
          </w:p>
        </w:tc>
      </w:tr>
      <w:tr w:rsidR="00722150" w:rsidTr="00786A75">
        <w:trPr>
          <w:trHeight w:val="348"/>
        </w:trPr>
        <w:tc>
          <w:tcPr>
            <w:tcW w:w="3433" w:type="dxa"/>
            <w:tcBorders>
              <w:top w:val="nil"/>
              <w:left w:val="nil"/>
              <w:bottom w:val="nil"/>
              <w:right w:val="nil"/>
            </w:tcBorders>
          </w:tcPr>
          <w:p w:rsidR="00722150" w:rsidRDefault="00722150" w:rsidP="00786A75">
            <w:pPr>
              <w:spacing w:after="0" w:line="259" w:lineRule="auto"/>
              <w:ind w:left="29" w:firstLine="0"/>
              <w:jc w:val="left"/>
            </w:pPr>
            <w:r>
              <w:t xml:space="preserve">Standard 7 </w:t>
            </w:r>
          </w:p>
        </w:tc>
        <w:tc>
          <w:tcPr>
            <w:tcW w:w="2835" w:type="dxa"/>
            <w:tcBorders>
              <w:top w:val="nil"/>
              <w:left w:val="nil"/>
              <w:bottom w:val="nil"/>
              <w:right w:val="nil"/>
            </w:tcBorders>
          </w:tcPr>
          <w:p w:rsidR="00722150" w:rsidRDefault="00722150" w:rsidP="00786A75">
            <w:pPr>
              <w:spacing w:after="0" w:line="259" w:lineRule="auto"/>
              <w:ind w:left="0" w:firstLine="0"/>
              <w:jc w:val="left"/>
            </w:pPr>
            <w:r>
              <w:t xml:space="preserve">Compliant </w:t>
            </w:r>
          </w:p>
        </w:tc>
        <w:tc>
          <w:tcPr>
            <w:tcW w:w="3147" w:type="dxa"/>
            <w:tcBorders>
              <w:top w:val="nil"/>
              <w:left w:val="nil"/>
              <w:bottom w:val="nil"/>
              <w:right w:val="nil"/>
            </w:tcBorders>
          </w:tcPr>
          <w:p w:rsidR="00722150" w:rsidRDefault="00722150" w:rsidP="00786A75">
            <w:pPr>
              <w:spacing w:after="0" w:line="259" w:lineRule="auto"/>
              <w:ind w:left="0" w:firstLine="0"/>
              <w:jc w:val="left"/>
            </w:pPr>
            <w:r>
              <w:t xml:space="preserve">n/a </w:t>
            </w:r>
          </w:p>
        </w:tc>
      </w:tr>
      <w:tr w:rsidR="00722150" w:rsidTr="00786A75">
        <w:trPr>
          <w:trHeight w:val="306"/>
        </w:trPr>
        <w:tc>
          <w:tcPr>
            <w:tcW w:w="3433" w:type="dxa"/>
            <w:tcBorders>
              <w:top w:val="nil"/>
              <w:left w:val="nil"/>
              <w:bottom w:val="single" w:sz="4" w:space="0" w:color="548DD4"/>
              <w:right w:val="nil"/>
            </w:tcBorders>
            <w:shd w:val="clear" w:color="auto" w:fill="DBE5F1"/>
          </w:tcPr>
          <w:p w:rsidR="00722150" w:rsidRDefault="00722150" w:rsidP="00786A75">
            <w:pPr>
              <w:spacing w:after="0" w:line="259" w:lineRule="auto"/>
              <w:ind w:left="29" w:firstLine="0"/>
              <w:jc w:val="left"/>
            </w:pPr>
            <w:r>
              <w:t xml:space="preserve">Standard 8 </w:t>
            </w:r>
          </w:p>
        </w:tc>
        <w:tc>
          <w:tcPr>
            <w:tcW w:w="2835" w:type="dxa"/>
            <w:tcBorders>
              <w:top w:val="nil"/>
              <w:left w:val="nil"/>
              <w:bottom w:val="single" w:sz="4" w:space="0" w:color="548DD4"/>
              <w:right w:val="nil"/>
            </w:tcBorders>
            <w:shd w:val="clear" w:color="auto" w:fill="DBE5F1"/>
          </w:tcPr>
          <w:p w:rsidR="00722150" w:rsidRDefault="00722150" w:rsidP="00786A75">
            <w:pPr>
              <w:spacing w:after="0" w:line="259" w:lineRule="auto"/>
              <w:ind w:left="0" w:firstLine="0"/>
              <w:jc w:val="left"/>
            </w:pPr>
            <w:r>
              <w:t xml:space="preserve">Compliant </w:t>
            </w:r>
          </w:p>
        </w:tc>
        <w:tc>
          <w:tcPr>
            <w:tcW w:w="3147" w:type="dxa"/>
            <w:tcBorders>
              <w:top w:val="nil"/>
              <w:left w:val="nil"/>
              <w:bottom w:val="single" w:sz="4" w:space="0" w:color="548DD4"/>
              <w:right w:val="nil"/>
            </w:tcBorders>
            <w:shd w:val="clear" w:color="auto" w:fill="DBE5F1"/>
          </w:tcPr>
          <w:p w:rsidR="00722150" w:rsidRDefault="00722150" w:rsidP="00786A75">
            <w:pPr>
              <w:spacing w:after="0" w:line="259" w:lineRule="auto"/>
              <w:ind w:left="0" w:firstLine="0"/>
              <w:jc w:val="left"/>
            </w:pPr>
            <w:r>
              <w:t xml:space="preserve">n/a </w:t>
            </w:r>
          </w:p>
        </w:tc>
      </w:tr>
      <w:tr w:rsidR="00722150" w:rsidTr="00786A75">
        <w:trPr>
          <w:trHeight w:val="373"/>
        </w:trPr>
        <w:tc>
          <w:tcPr>
            <w:tcW w:w="3433" w:type="dxa"/>
            <w:tcBorders>
              <w:top w:val="single" w:sz="4" w:space="0" w:color="548DD4"/>
              <w:left w:val="nil"/>
              <w:bottom w:val="single" w:sz="12" w:space="0" w:color="548DD4"/>
              <w:right w:val="nil"/>
            </w:tcBorders>
          </w:tcPr>
          <w:p w:rsidR="00722150" w:rsidRDefault="00722150" w:rsidP="00786A75">
            <w:pPr>
              <w:spacing w:after="0" w:line="259" w:lineRule="auto"/>
              <w:ind w:left="29" w:firstLine="0"/>
              <w:jc w:val="left"/>
            </w:pPr>
            <w:r>
              <w:t xml:space="preserve"> </w:t>
            </w:r>
          </w:p>
        </w:tc>
        <w:tc>
          <w:tcPr>
            <w:tcW w:w="2835" w:type="dxa"/>
            <w:tcBorders>
              <w:top w:val="single" w:sz="4" w:space="0" w:color="548DD4"/>
              <w:left w:val="nil"/>
              <w:bottom w:val="single" w:sz="12" w:space="0" w:color="548DD4"/>
              <w:right w:val="nil"/>
            </w:tcBorders>
          </w:tcPr>
          <w:p w:rsidR="00722150" w:rsidRDefault="00722150" w:rsidP="00786A75">
            <w:pPr>
              <w:spacing w:after="160" w:line="259" w:lineRule="auto"/>
              <w:ind w:left="0" w:firstLine="0"/>
              <w:jc w:val="left"/>
            </w:pPr>
          </w:p>
        </w:tc>
        <w:tc>
          <w:tcPr>
            <w:tcW w:w="3147" w:type="dxa"/>
            <w:tcBorders>
              <w:top w:val="single" w:sz="4" w:space="0" w:color="548DD4"/>
              <w:left w:val="nil"/>
              <w:bottom w:val="single" w:sz="12" w:space="0" w:color="548DD4"/>
              <w:right w:val="nil"/>
            </w:tcBorders>
          </w:tcPr>
          <w:p w:rsidR="00722150" w:rsidRDefault="00722150" w:rsidP="00786A75">
            <w:pPr>
              <w:spacing w:after="160" w:line="259" w:lineRule="auto"/>
              <w:ind w:left="0" w:firstLine="0"/>
              <w:jc w:val="left"/>
            </w:pPr>
          </w:p>
        </w:tc>
      </w:tr>
      <w:tr w:rsidR="00722150" w:rsidTr="00786A75">
        <w:trPr>
          <w:trHeight w:val="374"/>
        </w:trPr>
        <w:tc>
          <w:tcPr>
            <w:tcW w:w="3433" w:type="dxa"/>
            <w:tcBorders>
              <w:top w:val="single" w:sz="12" w:space="0" w:color="548DD4"/>
              <w:left w:val="nil"/>
              <w:bottom w:val="single" w:sz="12" w:space="0" w:color="548DD4"/>
              <w:right w:val="nil"/>
            </w:tcBorders>
            <w:shd w:val="clear" w:color="auto" w:fill="D9D9D9"/>
          </w:tcPr>
          <w:p w:rsidR="00722150" w:rsidRDefault="00722150" w:rsidP="00786A75">
            <w:pPr>
              <w:spacing w:after="0" w:line="259" w:lineRule="auto"/>
              <w:ind w:left="29" w:firstLine="0"/>
              <w:jc w:val="left"/>
            </w:pPr>
            <w:r>
              <w:rPr>
                <w:b/>
              </w:rPr>
              <w:t xml:space="preserve">ABOUT THIS REPORT </w:t>
            </w:r>
          </w:p>
        </w:tc>
        <w:tc>
          <w:tcPr>
            <w:tcW w:w="2835" w:type="dxa"/>
            <w:tcBorders>
              <w:top w:val="single" w:sz="12" w:space="0" w:color="548DD4"/>
              <w:left w:val="nil"/>
              <w:bottom w:val="single" w:sz="12" w:space="0" w:color="548DD4"/>
              <w:right w:val="nil"/>
            </w:tcBorders>
            <w:shd w:val="clear" w:color="auto" w:fill="D9D9D9"/>
          </w:tcPr>
          <w:p w:rsidR="00722150" w:rsidRDefault="00722150" w:rsidP="00786A75">
            <w:pPr>
              <w:spacing w:after="160" w:line="259" w:lineRule="auto"/>
              <w:ind w:left="0" w:firstLine="0"/>
              <w:jc w:val="left"/>
            </w:pPr>
          </w:p>
        </w:tc>
        <w:tc>
          <w:tcPr>
            <w:tcW w:w="3147" w:type="dxa"/>
            <w:tcBorders>
              <w:top w:val="single" w:sz="12" w:space="0" w:color="548DD4"/>
              <w:left w:val="nil"/>
              <w:bottom w:val="single" w:sz="12" w:space="0" w:color="548DD4"/>
              <w:right w:val="nil"/>
            </w:tcBorders>
            <w:shd w:val="clear" w:color="auto" w:fill="D9D9D9"/>
          </w:tcPr>
          <w:p w:rsidR="00722150" w:rsidRDefault="00722150" w:rsidP="00786A75">
            <w:pPr>
              <w:spacing w:after="160" w:line="259" w:lineRule="auto"/>
              <w:ind w:left="0" w:firstLine="0"/>
              <w:jc w:val="left"/>
            </w:pPr>
          </w:p>
        </w:tc>
      </w:tr>
    </w:tbl>
    <w:p w:rsidR="00722150" w:rsidRDefault="00722150" w:rsidP="00722150">
      <w:pPr>
        <w:spacing w:after="65"/>
        <w:ind w:left="-5"/>
        <w:jc w:val="left"/>
      </w:pPr>
      <w:r>
        <w:t xml:space="preserve">This report details findings against the </w:t>
      </w:r>
      <w:r>
        <w:rPr>
          <w:i/>
        </w:rPr>
        <w:t>Standards for Registered Training Organisations 2015</w:t>
      </w:r>
      <w:r>
        <w:t xml:space="preserve">. </w:t>
      </w:r>
    </w:p>
    <w:p w:rsidR="00722150" w:rsidRDefault="00722150" w:rsidP="00722150">
      <w:pPr>
        <w:ind w:right="47"/>
      </w:pPr>
      <w:r>
        <w:t xml:space="preserve">The evidence guidance included against each clause is designed to guide the auditor and RTO on the requirements of the clause. The evidence guidance is not designed to limit the audit findings and there may be other factors an auditor takes into consideration when determining whether compliance has been demonstrated. </w:t>
      </w:r>
    </w:p>
    <w:p w:rsidR="00722150" w:rsidRDefault="00722150" w:rsidP="00722150">
      <w:pPr>
        <w:ind w:right="47"/>
      </w:pPr>
      <w:r>
        <w:t>Where evidence of non-compliance is identified, the ‘</w:t>
      </w:r>
      <w:r>
        <w:rPr>
          <w:i/>
        </w:rPr>
        <w:t>Reasons for finding of non-compliance</w:t>
      </w:r>
      <w:r>
        <w:t xml:space="preserve">’ section of the report will document the issues that were considered in the formulation of a finding of noncompliance. </w:t>
      </w:r>
    </w:p>
    <w:p w:rsidR="00722150" w:rsidRDefault="00722150" w:rsidP="00722150">
      <w:pPr>
        <w:spacing w:after="26" w:line="259" w:lineRule="auto"/>
        <w:ind w:left="-29" w:right="-32" w:firstLine="0"/>
        <w:jc w:val="left"/>
      </w:pPr>
      <w:r>
        <w:rPr>
          <w:rFonts w:ascii="Calibri" w:eastAsia="Calibri" w:hAnsi="Calibri" w:cs="Calibri"/>
          <w:noProof/>
          <w:sz w:val="22"/>
        </w:rPr>
        <mc:AlternateContent>
          <mc:Choice Requires="wpg">
            <w:drawing>
              <wp:inline distT="0" distB="0" distL="0" distR="0" wp14:anchorId="4C5E5A8F" wp14:editId="5AC4FEE2">
                <wp:extent cx="5978398" cy="6096"/>
                <wp:effectExtent l="0" t="0" r="0" b="0"/>
                <wp:docPr id="146897" name="Group 146897"/>
                <wp:cNvGraphicFramePr/>
                <a:graphic xmlns:a="http://schemas.openxmlformats.org/drawingml/2006/main">
                  <a:graphicData uri="http://schemas.microsoft.com/office/word/2010/wordprocessingGroup">
                    <wpg:wgp>
                      <wpg:cNvGrpSpPr/>
                      <wpg:grpSpPr>
                        <a:xfrm>
                          <a:off x="0" y="0"/>
                          <a:ext cx="5978398" cy="6096"/>
                          <a:chOff x="0" y="0"/>
                          <a:chExt cx="5978398" cy="6096"/>
                        </a:xfrm>
                      </wpg:grpSpPr>
                      <wps:wsp>
                        <wps:cNvPr id="180334" name="Shape 180334"/>
                        <wps:cNvSpPr/>
                        <wps:spPr>
                          <a:xfrm>
                            <a:off x="0" y="0"/>
                            <a:ext cx="5978398" cy="9144"/>
                          </a:xfrm>
                          <a:custGeom>
                            <a:avLst/>
                            <a:gdLst/>
                            <a:ahLst/>
                            <a:cxnLst/>
                            <a:rect l="0" t="0" r="0" b="0"/>
                            <a:pathLst>
                              <a:path w="5978398" h="9144">
                                <a:moveTo>
                                  <a:pt x="0" y="0"/>
                                </a:moveTo>
                                <a:lnTo>
                                  <a:pt x="5978398" y="0"/>
                                </a:lnTo>
                                <a:lnTo>
                                  <a:pt x="5978398" y="9144"/>
                                </a:lnTo>
                                <a:lnTo>
                                  <a:pt x="0" y="9144"/>
                                </a:lnTo>
                                <a:lnTo>
                                  <a:pt x="0" y="0"/>
                                </a:lnTo>
                              </a:path>
                            </a:pathLst>
                          </a:custGeom>
                          <a:solidFill>
                            <a:srgbClr val="548DD4"/>
                          </a:solidFill>
                          <a:ln w="0" cap="flat">
                            <a:noFill/>
                            <a:miter lim="127000"/>
                          </a:ln>
                          <a:effectLst/>
                        </wps:spPr>
                        <wps:bodyPr/>
                      </wps:wsp>
                    </wpg:wgp>
                  </a:graphicData>
                </a:graphic>
              </wp:inline>
            </w:drawing>
          </mc:Choice>
          <mc:Fallback>
            <w:pict>
              <v:group w14:anchorId="75A60F21" id="Group 146897" o:spid="_x0000_s1026" style="width:470.75pt;height:.5pt;mso-position-horizontal-relative:char;mso-position-vertical-relative:line" coordsize="597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">
                <v:shape id="Shape 180334" o:spid="_x0000_s1027" style="position:absolute;width:59783;height:91;visibility:visible;mso-wrap-style:square;v-text-anchor:top" coordsize="5978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" path="m,l5978398,r,9144l,9144,,e" fillcolor="#548dd4" stroked="f" strokeweight="0">
                  <v:stroke miterlimit="83231f" joinstyle="miter"/>
                  <v:path arrowok="t" textboxrect="0,0,5978398,9144"/>
                </v:shape>
                <w10:anchorlock/>
              </v:group>
            </w:pict>
          </mc:Fallback>
        </mc:AlternateContent>
      </w:r>
    </w:p>
    <w:p w:rsidR="00722150" w:rsidRDefault="00722150" w:rsidP="00722150">
      <w:pPr>
        <w:spacing w:after="41" w:line="259" w:lineRule="auto"/>
        <w:ind w:left="0" w:firstLine="0"/>
        <w:jc w:val="left"/>
      </w:pPr>
      <w:r>
        <w:t xml:space="preserve"> </w:t>
      </w:r>
    </w:p>
    <w:p w:rsidR="00722150" w:rsidRDefault="00722150" w:rsidP="00722150">
      <w:pPr>
        <w:spacing w:after="0" w:line="259" w:lineRule="auto"/>
        <w:ind w:left="0" w:firstLine="0"/>
        <w:jc w:val="left"/>
      </w:pPr>
      <w:r>
        <w:t xml:space="preserve"> </w:t>
      </w:r>
      <w:r>
        <w:tab/>
        <w:t xml:space="preserve"> </w:t>
      </w:r>
    </w:p>
    <w:p w:rsidR="008852EF" w:rsidRDefault="008852EF">
      <w:bookmarkStart w:id="0" w:name="_GoBack"/>
      <w:bookmarkEnd w:id="0"/>
    </w:p>
    <w:sectPr w:rsidR="008852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86D4D"/>
    <w:multiLevelType w:val="hybridMultilevel"/>
    <w:tmpl w:val="F12CC79E"/>
    <w:lvl w:ilvl="0" w:tplc="88A6CF96">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5A34E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DE0A62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488B58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5C5C6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D5C561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FA8C6A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3E4DB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F0814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90C030F"/>
    <w:multiLevelType w:val="hybridMultilevel"/>
    <w:tmpl w:val="EE224914"/>
    <w:lvl w:ilvl="0" w:tplc="17462AA0">
      <w:start w:val="1"/>
      <w:numFmt w:val="bullet"/>
      <w:lvlText w:val="•"/>
      <w:lvlJc w:val="left"/>
      <w:pPr>
        <w:ind w:left="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AE48E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749FA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4A231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F234C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18D33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6A127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AAA87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58F60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150"/>
    <w:rsid w:val="00722150"/>
    <w:rsid w:val="008852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E3E41-31DE-4DC4-A32D-CF0E58B0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150"/>
    <w:pPr>
      <w:spacing w:after="5" w:line="252" w:lineRule="auto"/>
      <w:ind w:left="10" w:hanging="10"/>
      <w:jc w:val="both"/>
    </w:pPr>
    <w:rPr>
      <w:rFonts w:ascii="Arial" w:eastAsia="Arial" w:hAnsi="Arial" w:cs="Arial"/>
      <w:color w:val="000000"/>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22150"/>
    <w:pPr>
      <w:spacing w:after="0" w:line="240" w:lineRule="auto"/>
    </w:pPr>
    <w:rPr>
      <w:rFonts w:eastAsiaTheme="minorEastAsia"/>
      <w:lang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 Burke</dc:creator>
  <cp:keywords/>
  <dc:description/>
  <cp:lastModifiedBy>Tammi Burke</cp:lastModifiedBy>
  <cp:revision>1</cp:revision>
  <dcterms:created xsi:type="dcterms:W3CDTF">2018-10-18T01:19:00Z</dcterms:created>
  <dcterms:modified xsi:type="dcterms:W3CDTF">2018-10-18T01:19:00Z</dcterms:modified>
</cp:coreProperties>
</file>